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B60C6" w:rsidRPr="00047B69">
        <w:rPr>
          <w:b/>
          <w:sz w:val="28"/>
          <w:szCs w:val="28"/>
        </w:rPr>
        <w:t xml:space="preserve"> Братского сельского поселения</w:t>
      </w:r>
    </w:p>
    <w:p w:rsidR="007709CE" w:rsidRPr="00047B69" w:rsidRDefault="009E20DA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 xml:space="preserve">за </w:t>
      </w:r>
      <w:r w:rsidR="00063038">
        <w:rPr>
          <w:b/>
          <w:sz w:val="28"/>
          <w:szCs w:val="28"/>
        </w:rPr>
        <w:t>истекший период</w:t>
      </w:r>
      <w:r w:rsidRPr="00047B69">
        <w:rPr>
          <w:b/>
          <w:sz w:val="28"/>
          <w:szCs w:val="28"/>
        </w:rPr>
        <w:t xml:space="preserve"> 201</w:t>
      </w:r>
      <w:r w:rsidR="00506268">
        <w:rPr>
          <w:b/>
          <w:sz w:val="28"/>
          <w:szCs w:val="28"/>
        </w:rPr>
        <w:t>8</w:t>
      </w:r>
      <w:r w:rsidR="005B60C6" w:rsidRPr="00047B69">
        <w:rPr>
          <w:b/>
          <w:sz w:val="28"/>
          <w:szCs w:val="28"/>
        </w:rPr>
        <w:t xml:space="preserve"> год</w:t>
      </w:r>
      <w:r w:rsidR="00063038">
        <w:rPr>
          <w:b/>
          <w:sz w:val="28"/>
          <w:szCs w:val="28"/>
        </w:rPr>
        <w:t>а</w:t>
      </w:r>
    </w:p>
    <w:p w:rsidR="007709CE" w:rsidRPr="00047B69" w:rsidRDefault="007709CE" w:rsidP="0031213B">
      <w:pPr>
        <w:spacing w:line="276" w:lineRule="auto"/>
        <w:jc w:val="center"/>
        <w:rPr>
          <w:b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УВАЖАЕМЫЙ АНАТОЛИЙ АЛЕКСАНДРОВИЧ !</w:t>
      </w:r>
    </w:p>
    <w:p w:rsidR="007709CE" w:rsidRPr="00047B69" w:rsidRDefault="005B60C6" w:rsidP="0031213B">
      <w:pPr>
        <w:pStyle w:val="2"/>
        <w:numPr>
          <w:ilvl w:val="1"/>
          <w:numId w:val="1"/>
        </w:numPr>
        <w:spacing w:line="276" w:lineRule="auto"/>
        <w:jc w:val="center"/>
        <w:rPr>
          <w:b/>
          <w:szCs w:val="28"/>
        </w:rPr>
      </w:pPr>
      <w:r w:rsidRPr="00047B69">
        <w:rPr>
          <w:b/>
          <w:szCs w:val="28"/>
        </w:rPr>
        <w:t xml:space="preserve">УВАЖАЕМЫЕ  </w:t>
      </w:r>
      <w:r w:rsidR="00130291">
        <w:rPr>
          <w:b/>
          <w:szCs w:val="28"/>
        </w:rPr>
        <w:t xml:space="preserve">ДЕПУТАТЫ, </w:t>
      </w:r>
      <w:r w:rsidRPr="00047B69">
        <w:rPr>
          <w:b/>
          <w:szCs w:val="28"/>
        </w:rPr>
        <w:t xml:space="preserve">ЖИТЕЛИ ПОСЕЛЕНИЯ! </w:t>
      </w:r>
    </w:p>
    <w:p w:rsidR="009E20DA" w:rsidRPr="00047B69" w:rsidRDefault="009E20DA" w:rsidP="009E20DA">
      <w:pPr>
        <w:spacing w:line="276" w:lineRule="auto"/>
        <w:jc w:val="both"/>
        <w:rPr>
          <w:b/>
          <w:bCs/>
          <w:sz w:val="28"/>
          <w:szCs w:val="28"/>
        </w:rPr>
      </w:pPr>
    </w:p>
    <w:p w:rsidR="009E20DA" w:rsidRPr="00047B69" w:rsidRDefault="00063038" w:rsidP="00047B69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азрешите мне в целях обеспечения гласности о работе органов местного самоуправления отчитаться перед Вами об итогах работы за </w:t>
      </w:r>
      <w:r>
        <w:rPr>
          <w:color w:val="333333"/>
          <w:sz w:val="28"/>
          <w:szCs w:val="28"/>
          <w:shd w:val="clear" w:color="auto" w:fill="FFFFFF"/>
        </w:rPr>
        <w:t>истекший период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 201</w:t>
      </w:r>
      <w:r w:rsidR="00506268">
        <w:rPr>
          <w:color w:val="333333"/>
          <w:sz w:val="28"/>
          <w:szCs w:val="28"/>
          <w:shd w:val="clear" w:color="auto" w:fill="FFFFFF"/>
        </w:rPr>
        <w:t>8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color w:val="333333"/>
          <w:sz w:val="28"/>
          <w:szCs w:val="28"/>
          <w:shd w:val="clear" w:color="auto" w:fill="FFFFFF"/>
        </w:rPr>
        <w:t>а</w:t>
      </w:r>
      <w:r w:rsidR="009E20DA" w:rsidRPr="00047B69">
        <w:rPr>
          <w:color w:val="333333"/>
          <w:sz w:val="28"/>
          <w:szCs w:val="28"/>
          <w:shd w:val="clear" w:color="auto" w:fill="FFFFFF"/>
        </w:rPr>
        <w:t>.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Всего населенных пунктов на территории сельского поселения – 8. Численность постоянного населения Братского сельского поселения составила 2</w:t>
      </w:r>
      <w:r w:rsidR="008E523E">
        <w:rPr>
          <w:bCs/>
          <w:color w:val="000000"/>
          <w:sz w:val="28"/>
          <w:szCs w:val="28"/>
        </w:rPr>
        <w:t>3</w:t>
      </w:r>
      <w:r w:rsidR="00506268">
        <w:rPr>
          <w:bCs/>
          <w:color w:val="000000"/>
          <w:sz w:val="28"/>
          <w:szCs w:val="28"/>
        </w:rPr>
        <w:t>92</w:t>
      </w:r>
      <w:r w:rsidRPr="00047B69">
        <w:rPr>
          <w:bCs/>
          <w:color w:val="000000"/>
          <w:sz w:val="28"/>
          <w:szCs w:val="28"/>
        </w:rPr>
        <w:t xml:space="preserve"> человек</w:t>
      </w:r>
      <w:r w:rsidR="008E523E">
        <w:rPr>
          <w:bCs/>
          <w:color w:val="000000"/>
          <w:sz w:val="28"/>
          <w:szCs w:val="28"/>
        </w:rPr>
        <w:t>а</w:t>
      </w:r>
      <w:r w:rsidRPr="00047B69">
        <w:rPr>
          <w:bCs/>
          <w:color w:val="000000"/>
          <w:sz w:val="28"/>
          <w:szCs w:val="28"/>
        </w:rPr>
        <w:t xml:space="preserve"> (на 1 января 201</w:t>
      </w:r>
      <w:r w:rsidR="00506268">
        <w:rPr>
          <w:bCs/>
          <w:color w:val="000000"/>
          <w:sz w:val="28"/>
          <w:szCs w:val="28"/>
        </w:rPr>
        <w:t>8</w:t>
      </w:r>
      <w:r w:rsidRPr="00047B69">
        <w:rPr>
          <w:bCs/>
          <w:color w:val="000000"/>
          <w:sz w:val="28"/>
          <w:szCs w:val="28"/>
        </w:rPr>
        <w:t xml:space="preserve"> года численность населения составляла </w:t>
      </w:r>
      <w:r w:rsidR="00506268">
        <w:rPr>
          <w:bCs/>
          <w:color w:val="000000"/>
          <w:sz w:val="28"/>
          <w:szCs w:val="28"/>
        </w:rPr>
        <w:t>2384</w:t>
      </w:r>
      <w:r w:rsidR="00063038">
        <w:rPr>
          <w:bCs/>
          <w:color w:val="000000"/>
          <w:sz w:val="28"/>
          <w:szCs w:val="28"/>
        </w:rPr>
        <w:t xml:space="preserve"> </w:t>
      </w:r>
      <w:r w:rsidRPr="00047B69">
        <w:rPr>
          <w:bCs/>
          <w:color w:val="000000"/>
          <w:sz w:val="28"/>
          <w:szCs w:val="28"/>
        </w:rPr>
        <w:t>человек)</w:t>
      </w:r>
      <w:r w:rsidR="008E523E">
        <w:rPr>
          <w:bCs/>
          <w:color w:val="000000"/>
          <w:sz w:val="28"/>
          <w:szCs w:val="28"/>
        </w:rPr>
        <w:t>.</w:t>
      </w:r>
      <w:r w:rsidRPr="00047B69">
        <w:rPr>
          <w:bCs/>
          <w:color w:val="000000"/>
          <w:sz w:val="28"/>
          <w:szCs w:val="28"/>
        </w:rPr>
        <w:t xml:space="preserve"> </w:t>
      </w:r>
      <w:r w:rsidR="00506268">
        <w:rPr>
          <w:bCs/>
          <w:color w:val="000000"/>
          <w:sz w:val="28"/>
          <w:szCs w:val="28"/>
        </w:rPr>
        <w:t>П</w:t>
      </w:r>
      <w:r w:rsidRPr="00047B69">
        <w:rPr>
          <w:bCs/>
          <w:color w:val="000000"/>
          <w:sz w:val="28"/>
          <w:szCs w:val="28"/>
        </w:rPr>
        <w:t>ри анализе демографической ситуацию в Братском сельском поселении,  за отчетный  период  и в сравнении с 201</w:t>
      </w:r>
      <w:r w:rsidR="00506268">
        <w:rPr>
          <w:bCs/>
          <w:color w:val="000000"/>
          <w:sz w:val="28"/>
          <w:szCs w:val="28"/>
        </w:rPr>
        <w:t>7</w:t>
      </w:r>
      <w:r w:rsidRPr="00047B69">
        <w:rPr>
          <w:bCs/>
          <w:color w:val="000000"/>
          <w:sz w:val="28"/>
          <w:szCs w:val="28"/>
        </w:rPr>
        <w:t xml:space="preserve"> годом положительной динамики </w:t>
      </w:r>
      <w:r w:rsidR="00506268">
        <w:rPr>
          <w:bCs/>
          <w:color w:val="000000"/>
          <w:sz w:val="28"/>
          <w:szCs w:val="28"/>
        </w:rPr>
        <w:t xml:space="preserve">практически не </w:t>
      </w:r>
      <w:r w:rsidRPr="00047B69">
        <w:rPr>
          <w:bCs/>
          <w:color w:val="000000"/>
          <w:sz w:val="28"/>
          <w:szCs w:val="28"/>
        </w:rPr>
        <w:t>наблюдается</w:t>
      </w:r>
      <w:r w:rsidR="00506268">
        <w:rPr>
          <w:bCs/>
          <w:color w:val="000000"/>
          <w:sz w:val="28"/>
          <w:szCs w:val="28"/>
        </w:rPr>
        <w:t>, но она есть</w:t>
      </w:r>
      <w:r w:rsidRPr="00047B69">
        <w:rPr>
          <w:bCs/>
          <w:color w:val="000000"/>
          <w:sz w:val="28"/>
          <w:szCs w:val="28"/>
        </w:rPr>
        <w:t>. Продолжается тенденция увеличения смертности и снижения рождаемости.  В 201</w:t>
      </w:r>
      <w:r w:rsidR="00506268">
        <w:rPr>
          <w:bCs/>
          <w:color w:val="000000"/>
          <w:sz w:val="28"/>
          <w:szCs w:val="28"/>
        </w:rPr>
        <w:t>8</w:t>
      </w:r>
      <w:r w:rsidRPr="00047B69">
        <w:rPr>
          <w:bCs/>
          <w:color w:val="000000"/>
          <w:sz w:val="28"/>
          <w:szCs w:val="28"/>
        </w:rPr>
        <w:t xml:space="preserve"> году родилось-</w:t>
      </w:r>
      <w:r w:rsidR="00506268">
        <w:rPr>
          <w:bCs/>
          <w:sz w:val="28"/>
          <w:szCs w:val="28"/>
        </w:rPr>
        <w:t xml:space="preserve"> </w:t>
      </w:r>
      <w:r w:rsidR="00A76D27">
        <w:rPr>
          <w:bCs/>
          <w:sz w:val="28"/>
          <w:szCs w:val="28"/>
        </w:rPr>
        <w:t>17</w:t>
      </w:r>
      <w:r w:rsidRPr="000C7DAF">
        <w:rPr>
          <w:bCs/>
          <w:sz w:val="28"/>
          <w:szCs w:val="28"/>
        </w:rPr>
        <w:t xml:space="preserve"> </w:t>
      </w:r>
      <w:r w:rsidRPr="00047B69">
        <w:rPr>
          <w:bCs/>
          <w:color w:val="000000"/>
          <w:sz w:val="28"/>
          <w:szCs w:val="28"/>
        </w:rPr>
        <w:t>(в 201</w:t>
      </w:r>
      <w:r w:rsidR="00506268">
        <w:rPr>
          <w:bCs/>
          <w:color w:val="000000"/>
          <w:sz w:val="28"/>
          <w:szCs w:val="28"/>
        </w:rPr>
        <w:t>7</w:t>
      </w:r>
      <w:r w:rsidRPr="00047B69">
        <w:rPr>
          <w:bCs/>
          <w:color w:val="000000"/>
          <w:sz w:val="28"/>
          <w:szCs w:val="28"/>
        </w:rPr>
        <w:t xml:space="preserve"> году – 1</w:t>
      </w:r>
      <w:r w:rsidR="00506268">
        <w:rPr>
          <w:bCs/>
          <w:color w:val="000000"/>
          <w:sz w:val="28"/>
          <w:szCs w:val="28"/>
        </w:rPr>
        <w:t>4</w:t>
      </w:r>
      <w:r w:rsidRPr="00047B69">
        <w:rPr>
          <w:bCs/>
          <w:color w:val="000000"/>
          <w:sz w:val="28"/>
          <w:szCs w:val="28"/>
        </w:rPr>
        <w:t>) человек, умерло-</w:t>
      </w:r>
      <w:r w:rsidR="00506268">
        <w:rPr>
          <w:bCs/>
          <w:sz w:val="28"/>
          <w:szCs w:val="28"/>
        </w:rPr>
        <w:t>32</w:t>
      </w:r>
      <w:r w:rsidRPr="00047B69">
        <w:rPr>
          <w:bCs/>
          <w:color w:val="000000"/>
          <w:sz w:val="28"/>
          <w:szCs w:val="28"/>
        </w:rPr>
        <w:t xml:space="preserve"> (в 201</w:t>
      </w:r>
      <w:r w:rsidR="00506268">
        <w:rPr>
          <w:bCs/>
          <w:color w:val="000000"/>
          <w:sz w:val="28"/>
          <w:szCs w:val="28"/>
        </w:rPr>
        <w:t>7</w:t>
      </w:r>
      <w:r w:rsidRPr="00047B69">
        <w:rPr>
          <w:bCs/>
          <w:color w:val="000000"/>
          <w:sz w:val="28"/>
          <w:szCs w:val="28"/>
        </w:rPr>
        <w:t xml:space="preserve"> году </w:t>
      </w:r>
      <w:r w:rsidR="00506268">
        <w:rPr>
          <w:bCs/>
          <w:color w:val="000000"/>
          <w:sz w:val="28"/>
          <w:szCs w:val="28"/>
        </w:rPr>
        <w:t>27</w:t>
      </w:r>
      <w:r w:rsidRPr="00047B69">
        <w:rPr>
          <w:bCs/>
          <w:color w:val="000000"/>
          <w:sz w:val="28"/>
          <w:szCs w:val="28"/>
        </w:rPr>
        <w:t>), как видим смертность, превышает рождаемость.</w:t>
      </w:r>
      <w:r w:rsidRPr="00047B69">
        <w:rPr>
          <w:bCs/>
          <w:sz w:val="28"/>
          <w:szCs w:val="28"/>
        </w:rPr>
        <w:t xml:space="preserve"> Численность трудоспособного населения составляет – </w:t>
      </w:r>
      <w:r w:rsidR="009841DB">
        <w:rPr>
          <w:bCs/>
          <w:sz w:val="28"/>
          <w:szCs w:val="28"/>
        </w:rPr>
        <w:t>1310</w:t>
      </w:r>
      <w:r w:rsidRPr="00047B69">
        <w:rPr>
          <w:bCs/>
          <w:sz w:val="28"/>
          <w:szCs w:val="28"/>
        </w:rPr>
        <w:t xml:space="preserve"> человек, пенсионеров - </w:t>
      </w:r>
      <w:r w:rsidR="009841DB">
        <w:rPr>
          <w:bCs/>
          <w:sz w:val="28"/>
          <w:szCs w:val="28"/>
        </w:rPr>
        <w:t>688</w:t>
      </w:r>
      <w:r w:rsidRPr="00047B69">
        <w:rPr>
          <w:bCs/>
          <w:sz w:val="28"/>
          <w:szCs w:val="28"/>
        </w:rPr>
        <w:t xml:space="preserve"> человек. </w:t>
      </w:r>
    </w:p>
    <w:p w:rsidR="00063038" w:rsidRDefault="00063038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047B69">
        <w:rPr>
          <w:b/>
          <w:bCs/>
          <w:i/>
          <w:color w:val="000000" w:themeColor="text1"/>
          <w:sz w:val="28"/>
          <w:szCs w:val="28"/>
        </w:rPr>
        <w:t>Исполнение бюджета Братского сельского поселения.</w:t>
      </w:r>
    </w:p>
    <w:p w:rsidR="00506268" w:rsidRDefault="00506268" w:rsidP="00506268">
      <w:pPr>
        <w:jc w:val="center"/>
        <w:rPr>
          <w:b/>
          <w:caps/>
          <w:sz w:val="28"/>
          <w:szCs w:val="28"/>
        </w:rPr>
      </w:pPr>
      <w:r w:rsidRPr="00A24542">
        <w:rPr>
          <w:b/>
          <w:caps/>
          <w:sz w:val="28"/>
          <w:szCs w:val="28"/>
        </w:rPr>
        <w:t xml:space="preserve">ПОЯСНИТЕЛЬНАЯ ЗАПИСКА </w:t>
      </w:r>
    </w:p>
    <w:p w:rsidR="00506268" w:rsidRPr="00A24542" w:rsidRDefault="00506268" w:rsidP="00506268">
      <w:pPr>
        <w:jc w:val="center"/>
        <w:rPr>
          <w:b/>
          <w:caps/>
          <w:sz w:val="28"/>
          <w:szCs w:val="28"/>
        </w:rPr>
      </w:pPr>
      <w:r w:rsidRPr="00A24542">
        <w:rPr>
          <w:b/>
          <w:caps/>
          <w:sz w:val="28"/>
          <w:szCs w:val="28"/>
        </w:rPr>
        <w:t>ПО</w:t>
      </w:r>
      <w:r>
        <w:rPr>
          <w:b/>
          <w:caps/>
          <w:sz w:val="28"/>
          <w:szCs w:val="28"/>
        </w:rPr>
        <w:t xml:space="preserve"> </w:t>
      </w:r>
      <w:r w:rsidRPr="00A24542">
        <w:rPr>
          <w:b/>
          <w:caps/>
          <w:sz w:val="28"/>
          <w:szCs w:val="28"/>
        </w:rPr>
        <w:t xml:space="preserve">ИСПОЛНЕНИю БюджетА </w:t>
      </w:r>
      <w:r>
        <w:rPr>
          <w:b/>
          <w:caps/>
          <w:sz w:val="28"/>
          <w:szCs w:val="28"/>
        </w:rPr>
        <w:t>На</w:t>
      </w:r>
      <w:r w:rsidRPr="00AD695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1 января</w:t>
      </w:r>
      <w:r w:rsidRPr="00AD695E"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</w:rPr>
        <w:t>9</w:t>
      </w:r>
      <w:r w:rsidRPr="00AD695E">
        <w:rPr>
          <w:b/>
          <w:caps/>
          <w:sz w:val="28"/>
          <w:szCs w:val="28"/>
        </w:rPr>
        <w:t xml:space="preserve"> год</w:t>
      </w:r>
      <w:r>
        <w:rPr>
          <w:b/>
          <w:caps/>
          <w:sz w:val="28"/>
          <w:szCs w:val="28"/>
        </w:rPr>
        <w:t xml:space="preserve">А </w:t>
      </w:r>
    </w:p>
    <w:p w:rsidR="00506268" w:rsidRDefault="00506268" w:rsidP="00506268">
      <w:pPr>
        <w:jc w:val="center"/>
        <w:rPr>
          <w:caps/>
          <w:sz w:val="28"/>
          <w:szCs w:val="28"/>
        </w:rPr>
      </w:pP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  <w:r w:rsidRPr="006C468E">
        <w:rPr>
          <w:i/>
          <w:color w:val="FF0000"/>
          <w:sz w:val="28"/>
          <w:szCs w:val="28"/>
          <w:u w:val="single"/>
        </w:rPr>
        <w:t>Общие показатели исполнения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 w:rsidRPr="00C97FEF">
        <w:rPr>
          <w:sz w:val="28"/>
          <w:szCs w:val="28"/>
        </w:rPr>
        <w:t>Бюджет Братского сельского поселения Тихорецкого района на 20</w:t>
      </w:r>
      <w:r>
        <w:rPr>
          <w:sz w:val="28"/>
          <w:szCs w:val="28"/>
        </w:rPr>
        <w:t>19</w:t>
      </w:r>
      <w:r w:rsidRPr="00C97FEF">
        <w:rPr>
          <w:sz w:val="28"/>
          <w:szCs w:val="28"/>
        </w:rPr>
        <w:t xml:space="preserve"> год утвержден </w:t>
      </w:r>
      <w:r w:rsidRPr="00D31C41">
        <w:rPr>
          <w:b/>
          <w:sz w:val="28"/>
          <w:szCs w:val="28"/>
          <w:u w:val="single"/>
        </w:rPr>
        <w:t>по доходам</w:t>
      </w:r>
      <w:r w:rsidRPr="00C97FE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914F8A">
        <w:rPr>
          <w:b/>
          <w:sz w:val="28"/>
          <w:szCs w:val="28"/>
        </w:rPr>
        <w:t>15,6</w:t>
      </w:r>
      <w:r w:rsidRPr="00FD6FF7">
        <w:rPr>
          <w:b/>
          <w:sz w:val="28"/>
          <w:szCs w:val="28"/>
        </w:rPr>
        <w:t xml:space="preserve"> млн.</w:t>
      </w:r>
      <w:r w:rsidRPr="00C97FEF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фактически  </w:t>
      </w:r>
      <w:r>
        <w:rPr>
          <w:sz w:val="28"/>
          <w:szCs w:val="28"/>
        </w:rPr>
        <w:t>исполнен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    </w:t>
      </w:r>
      <w:r w:rsidRPr="00914F8A">
        <w:rPr>
          <w:b/>
          <w:sz w:val="28"/>
          <w:szCs w:val="28"/>
        </w:rPr>
        <w:t>15,</w:t>
      </w:r>
      <w:r>
        <w:rPr>
          <w:b/>
          <w:sz w:val="28"/>
          <w:szCs w:val="28"/>
        </w:rPr>
        <w:t>5</w:t>
      </w:r>
      <w:r w:rsidRPr="00AD695E">
        <w:rPr>
          <w:b/>
          <w:sz w:val="28"/>
          <w:szCs w:val="28"/>
        </w:rPr>
        <w:t xml:space="preserve"> млн</w:t>
      </w:r>
      <w:r w:rsidRPr="00FD6FF7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Процент исполнения – </w:t>
      </w:r>
      <w:r w:rsidRPr="00832141">
        <w:rPr>
          <w:b/>
          <w:sz w:val="28"/>
          <w:szCs w:val="28"/>
        </w:rPr>
        <w:t>99,</w:t>
      </w:r>
      <w:r>
        <w:rPr>
          <w:b/>
          <w:sz w:val="28"/>
          <w:szCs w:val="28"/>
        </w:rPr>
        <w:t>6</w:t>
      </w:r>
      <w:r w:rsidRPr="006C468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97FEF">
        <w:rPr>
          <w:sz w:val="28"/>
          <w:szCs w:val="28"/>
        </w:rPr>
        <w:t>в том числе:</w:t>
      </w:r>
    </w:p>
    <w:p w:rsidR="00506268" w:rsidRPr="00982C1C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C97FEF">
        <w:rPr>
          <w:sz w:val="28"/>
          <w:szCs w:val="28"/>
        </w:rPr>
        <w:t>собственны</w:t>
      </w:r>
      <w:r>
        <w:rPr>
          <w:sz w:val="28"/>
          <w:szCs w:val="28"/>
        </w:rPr>
        <w:t>м доходам</w:t>
      </w:r>
      <w:r w:rsidRPr="00C97FEF">
        <w:rPr>
          <w:sz w:val="28"/>
          <w:szCs w:val="28"/>
        </w:rPr>
        <w:t xml:space="preserve"> – утверждено по бюджету </w:t>
      </w:r>
      <w:r w:rsidRPr="00914F8A">
        <w:rPr>
          <w:b/>
          <w:sz w:val="28"/>
          <w:szCs w:val="28"/>
        </w:rPr>
        <w:t>9,5</w:t>
      </w:r>
      <w:r w:rsidRPr="00FD6FF7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>, поступило за отчетный период –</w:t>
      </w:r>
      <w:r>
        <w:rPr>
          <w:sz w:val="28"/>
          <w:szCs w:val="28"/>
        </w:rPr>
        <w:t xml:space="preserve"> </w:t>
      </w:r>
      <w:r w:rsidRPr="00914F8A">
        <w:rPr>
          <w:b/>
          <w:sz w:val="28"/>
          <w:szCs w:val="28"/>
        </w:rPr>
        <w:t>9,6</w:t>
      </w:r>
      <w:r w:rsidRPr="00FD6FF7">
        <w:rPr>
          <w:b/>
          <w:sz w:val="28"/>
          <w:szCs w:val="28"/>
        </w:rPr>
        <w:t xml:space="preserve"> млн</w:t>
      </w:r>
      <w:r w:rsidRPr="006C468E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Процент исполнения по собственным доходам – </w:t>
      </w:r>
      <w:r w:rsidRPr="00914F8A">
        <w:rPr>
          <w:b/>
          <w:sz w:val="28"/>
          <w:szCs w:val="28"/>
        </w:rPr>
        <w:t>101,1</w:t>
      </w:r>
      <w:r>
        <w:rPr>
          <w:b/>
          <w:sz w:val="28"/>
          <w:szCs w:val="28"/>
        </w:rPr>
        <w:t>%</w:t>
      </w:r>
      <w:r w:rsidRPr="00816BA4">
        <w:rPr>
          <w:b/>
          <w:sz w:val="28"/>
          <w:szCs w:val="28"/>
        </w:rPr>
        <w:t>;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-поступлениям из</w:t>
      </w:r>
      <w:r w:rsidRPr="00C97FEF">
        <w:rPr>
          <w:sz w:val="28"/>
          <w:szCs w:val="28"/>
        </w:rPr>
        <w:t xml:space="preserve"> бюджетов других уровней - утверждено по бюджету </w:t>
      </w:r>
      <w:r>
        <w:rPr>
          <w:b/>
          <w:sz w:val="28"/>
          <w:szCs w:val="28"/>
        </w:rPr>
        <w:t>6,1</w:t>
      </w:r>
      <w:r w:rsidRPr="00FD6FF7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поступило за отчетный период </w:t>
      </w:r>
      <w:r w:rsidRPr="00832141">
        <w:rPr>
          <w:b/>
          <w:sz w:val="28"/>
          <w:szCs w:val="28"/>
        </w:rPr>
        <w:t>5,9</w:t>
      </w:r>
      <w:r w:rsidRPr="00FD6FF7">
        <w:rPr>
          <w:b/>
          <w:sz w:val="28"/>
          <w:szCs w:val="28"/>
        </w:rPr>
        <w:t xml:space="preserve"> млн</w:t>
      </w:r>
      <w:r w:rsidRPr="006C468E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Процент исполнения – </w:t>
      </w:r>
      <w:r w:rsidRPr="00832141">
        <w:rPr>
          <w:b/>
          <w:sz w:val="28"/>
          <w:szCs w:val="28"/>
        </w:rPr>
        <w:t>96,7</w:t>
      </w:r>
      <w:r w:rsidRPr="008814A1">
        <w:rPr>
          <w:b/>
          <w:sz w:val="28"/>
          <w:szCs w:val="28"/>
        </w:rPr>
        <w:t>%.</w:t>
      </w:r>
      <w:r w:rsidRPr="00CF31D8">
        <w:rPr>
          <w:sz w:val="28"/>
          <w:szCs w:val="28"/>
        </w:rPr>
        <w:t xml:space="preserve"> 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(то есть выбытия из бюджета опережают поступления доходов в бюджет) на 1 января 2019 года составляет </w:t>
      </w:r>
      <w:r w:rsidRPr="00914F8A">
        <w:rPr>
          <w:b/>
          <w:sz w:val="28"/>
          <w:szCs w:val="28"/>
        </w:rPr>
        <w:t>0,5</w:t>
      </w:r>
      <w:r w:rsidRPr="00073F45">
        <w:rPr>
          <w:b/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9623B8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06268" w:rsidRPr="006C468E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6C468E">
        <w:rPr>
          <w:i/>
          <w:color w:val="FF0000"/>
          <w:sz w:val="28"/>
          <w:szCs w:val="28"/>
          <w:u w:val="single"/>
        </w:rPr>
        <w:t>Структура бюджета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 w:rsidRPr="0010236B">
        <w:rPr>
          <w:b/>
          <w:sz w:val="28"/>
          <w:szCs w:val="28"/>
          <w:u w:val="single"/>
        </w:rPr>
        <w:t>Доходная часть</w:t>
      </w:r>
      <w:r>
        <w:rPr>
          <w:sz w:val="28"/>
          <w:szCs w:val="28"/>
        </w:rPr>
        <w:t xml:space="preserve"> бюджета Братского сельского поселения Тихорецкого района на 2018 год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3"/>
        <w:gridCol w:w="1402"/>
        <w:gridCol w:w="1198"/>
        <w:gridCol w:w="1198"/>
        <w:gridCol w:w="1505"/>
        <w:gridCol w:w="1442"/>
      </w:tblGrid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pPr>
              <w:jc w:val="center"/>
            </w:pPr>
            <w:r w:rsidRPr="008259D4">
              <w:t>№ п/п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pPr>
              <w:jc w:val="center"/>
            </w:pPr>
            <w:r w:rsidRPr="008259D4">
              <w:t>наименование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 w:rsidRPr="008259D4">
              <w:t>процент отчисления</w:t>
            </w:r>
            <w:r>
              <w:t xml:space="preserve"> в бюджет </w:t>
            </w:r>
            <w:r>
              <w:lastRenderedPageBreak/>
              <w:t>сельского поселения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 w:rsidRPr="008B2008">
              <w:rPr>
                <w:b/>
              </w:rPr>
              <w:lastRenderedPageBreak/>
              <w:t>план</w:t>
            </w:r>
            <w:r w:rsidRPr="008259D4">
              <w:t xml:space="preserve"> 20</w:t>
            </w:r>
            <w:r>
              <w:t>18</w:t>
            </w:r>
            <w:r w:rsidRPr="008259D4">
              <w:t xml:space="preserve"> года</w:t>
            </w:r>
            <w:r>
              <w:t>, тыс. руб.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 w:rsidRPr="00AF6651">
              <w:rPr>
                <w:b/>
              </w:rPr>
              <w:t>факт  201</w:t>
            </w:r>
            <w:r>
              <w:rPr>
                <w:b/>
              </w:rPr>
              <w:t>8</w:t>
            </w:r>
            <w:r>
              <w:t xml:space="preserve"> </w:t>
            </w:r>
            <w:r w:rsidRPr="00E456B8">
              <w:rPr>
                <w:b/>
              </w:rPr>
              <w:t>года,</w:t>
            </w:r>
            <w:r>
              <w:t xml:space="preserve"> тыс. руб.</w:t>
            </w:r>
          </w:p>
        </w:tc>
        <w:tc>
          <w:tcPr>
            <w:tcW w:w="1505" w:type="dxa"/>
            <w:vAlign w:val="center"/>
          </w:tcPr>
          <w:p w:rsidR="00506268" w:rsidRPr="008B2008" w:rsidRDefault="00506268" w:rsidP="003875EA">
            <w:pPr>
              <w:jc w:val="center"/>
              <w:rPr>
                <w:b/>
              </w:rPr>
            </w:pPr>
            <w:r w:rsidRPr="008B2008">
              <w:rPr>
                <w:b/>
              </w:rPr>
              <w:t>процент исполнения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примечание</w:t>
            </w: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Default="00506268" w:rsidP="003875EA">
            <w:r>
              <w:lastRenderedPageBreak/>
              <w:t>1.</w:t>
            </w:r>
          </w:p>
        </w:tc>
        <w:tc>
          <w:tcPr>
            <w:tcW w:w="2553" w:type="dxa"/>
            <w:vAlign w:val="center"/>
          </w:tcPr>
          <w:p w:rsidR="00506268" w:rsidRPr="005917A1" w:rsidRDefault="00506268" w:rsidP="003875EA">
            <w:pPr>
              <w:widowControl w:val="0"/>
              <w:snapToGrid w:val="0"/>
              <w:jc w:val="both"/>
              <w:rPr>
                <w:color w:val="000000"/>
              </w:rPr>
            </w:pPr>
            <w:r w:rsidRPr="005917A1">
              <w:rPr>
                <w:color w:val="000000"/>
              </w:rPr>
              <w:t xml:space="preserve">Доходы от уплаты акцизов на </w:t>
            </w:r>
          </w:p>
          <w:p w:rsidR="00506268" w:rsidRPr="005917A1" w:rsidRDefault="00506268" w:rsidP="003875EA">
            <w:r w:rsidRPr="005917A1">
              <w:rPr>
                <w:color w:val="000000"/>
              </w:rPr>
              <w:t>дизельное топливо, на моторные масла для дизельных и (или) карбюраторных 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vAlign w:val="center"/>
          </w:tcPr>
          <w:p w:rsidR="00506268" w:rsidRDefault="00506268" w:rsidP="003875EA">
            <w:pPr>
              <w:jc w:val="center"/>
            </w:pPr>
            <w:r>
              <w:t>100%</w:t>
            </w:r>
          </w:p>
        </w:tc>
        <w:tc>
          <w:tcPr>
            <w:tcW w:w="1198" w:type="dxa"/>
            <w:vAlign w:val="center"/>
          </w:tcPr>
          <w:p w:rsidR="00506268" w:rsidRDefault="00506268" w:rsidP="003875EA">
            <w:pPr>
              <w:jc w:val="center"/>
            </w:pPr>
            <w:r>
              <w:t>1060,0</w:t>
            </w:r>
          </w:p>
        </w:tc>
        <w:tc>
          <w:tcPr>
            <w:tcW w:w="1198" w:type="dxa"/>
            <w:vAlign w:val="center"/>
          </w:tcPr>
          <w:p w:rsidR="00506268" w:rsidRDefault="00506268" w:rsidP="003875EA">
            <w:pPr>
              <w:jc w:val="center"/>
            </w:pPr>
            <w:r>
              <w:t>1111,4</w:t>
            </w:r>
          </w:p>
        </w:tc>
        <w:tc>
          <w:tcPr>
            <w:tcW w:w="1505" w:type="dxa"/>
            <w:vAlign w:val="center"/>
          </w:tcPr>
          <w:p w:rsidR="00506268" w:rsidRDefault="00506268" w:rsidP="003875EA">
            <w:pPr>
              <w:jc w:val="center"/>
            </w:pPr>
            <w:r>
              <w:t>104,8</w:t>
            </w:r>
          </w:p>
        </w:tc>
        <w:tc>
          <w:tcPr>
            <w:tcW w:w="1442" w:type="dxa"/>
            <w:vAlign w:val="center"/>
          </w:tcPr>
          <w:p w:rsidR="00506268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2.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Земельный налог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100%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5310,0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5321,1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100,2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местный налог</w:t>
            </w:r>
          </w:p>
        </w:tc>
      </w:tr>
      <w:tr w:rsidR="00506268" w:rsidRPr="008259D4" w:rsidTr="003875EA">
        <w:trPr>
          <w:trHeight w:val="708"/>
        </w:trPr>
        <w:tc>
          <w:tcPr>
            <w:tcW w:w="556" w:type="dxa"/>
            <w:vAlign w:val="center"/>
          </w:tcPr>
          <w:p w:rsidR="00506268" w:rsidRPr="008259D4" w:rsidRDefault="00506268" w:rsidP="003875EA">
            <w:r>
              <w:t>3.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ЕСХН (единый сельскохозяйственный налог)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50%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1662,0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1662,7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100,0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4.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НДФЛ (налог на доходы физических лиц)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13%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745,0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778,1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104,4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5.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Налог на имущество физических лиц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100%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396,0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398,9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100,7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местный налог</w:t>
            </w:r>
          </w:p>
        </w:tc>
      </w:tr>
      <w:tr w:rsidR="00506268" w:rsidRPr="008259D4" w:rsidTr="003875EA">
        <w:trPr>
          <w:trHeight w:val="697"/>
        </w:trPr>
        <w:tc>
          <w:tcPr>
            <w:tcW w:w="4511" w:type="dxa"/>
            <w:gridSpan w:val="3"/>
            <w:vAlign w:val="center"/>
          </w:tcPr>
          <w:p w:rsidR="00506268" w:rsidRPr="008259D4" w:rsidRDefault="00506268" w:rsidP="003875EA">
            <w:r>
              <w:t>Итого по налогам: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9173,0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9272,2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101,1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6.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Аренда имущества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100%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291,0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291,9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100,3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7.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Прочее (доходы от реализации имущества, платные услуги, штрафы, невыясненные поступления)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-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44,0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44,9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103,8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4511" w:type="dxa"/>
            <w:gridSpan w:val="3"/>
            <w:vAlign w:val="center"/>
          </w:tcPr>
          <w:p w:rsidR="00506268" w:rsidRPr="008259D4" w:rsidRDefault="00506268" w:rsidP="003875EA">
            <w:r>
              <w:t>Итого по собственным доходам: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9508,0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9609,0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101,1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556" w:type="dxa"/>
            <w:vAlign w:val="center"/>
          </w:tcPr>
          <w:p w:rsidR="00506268" w:rsidRPr="008259D4" w:rsidRDefault="00506268" w:rsidP="003875EA">
            <w:r>
              <w:t>8.</w:t>
            </w:r>
          </w:p>
        </w:tc>
        <w:tc>
          <w:tcPr>
            <w:tcW w:w="2553" w:type="dxa"/>
            <w:vAlign w:val="center"/>
          </w:tcPr>
          <w:p w:rsidR="00506268" w:rsidRPr="008259D4" w:rsidRDefault="00506268" w:rsidP="003875EA">
            <w:r>
              <w:t>Субвенции (субсидии, дотации) из других бюджетов</w:t>
            </w:r>
          </w:p>
        </w:tc>
        <w:tc>
          <w:tcPr>
            <w:tcW w:w="1402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-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6092,4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5926,5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97,3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  <w:tr w:rsidR="00506268" w:rsidRPr="008259D4" w:rsidTr="003875EA">
        <w:tc>
          <w:tcPr>
            <w:tcW w:w="4511" w:type="dxa"/>
            <w:gridSpan w:val="3"/>
            <w:vAlign w:val="center"/>
          </w:tcPr>
          <w:p w:rsidR="00506268" w:rsidRPr="008259D4" w:rsidRDefault="00506268" w:rsidP="003875EA">
            <w:r>
              <w:t>Всего: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15600,4</w:t>
            </w:r>
          </w:p>
        </w:tc>
        <w:tc>
          <w:tcPr>
            <w:tcW w:w="1198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15535,5</w:t>
            </w:r>
          </w:p>
        </w:tc>
        <w:tc>
          <w:tcPr>
            <w:tcW w:w="1505" w:type="dxa"/>
            <w:vAlign w:val="center"/>
          </w:tcPr>
          <w:p w:rsidR="00506268" w:rsidRPr="008259D4" w:rsidRDefault="00506268" w:rsidP="003875EA">
            <w:pPr>
              <w:jc w:val="center"/>
            </w:pPr>
            <w:r>
              <w:t>99,6</w:t>
            </w:r>
          </w:p>
        </w:tc>
        <w:tc>
          <w:tcPr>
            <w:tcW w:w="1442" w:type="dxa"/>
            <w:vAlign w:val="center"/>
          </w:tcPr>
          <w:p w:rsidR="00506268" w:rsidRPr="008259D4" w:rsidRDefault="00506268" w:rsidP="003875EA">
            <w:pPr>
              <w:jc w:val="center"/>
            </w:pPr>
          </w:p>
        </w:tc>
      </w:tr>
    </w:tbl>
    <w:p w:rsidR="00506268" w:rsidRPr="00546BCC" w:rsidRDefault="00506268" w:rsidP="0050626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E6933">
        <w:rPr>
          <w:b/>
          <w:sz w:val="28"/>
          <w:szCs w:val="28"/>
        </w:rPr>
        <w:t xml:space="preserve">процент исполнения доходной части бюджета </w:t>
      </w:r>
      <w:r>
        <w:rPr>
          <w:b/>
          <w:sz w:val="28"/>
          <w:szCs w:val="28"/>
        </w:rPr>
        <w:t>п</w:t>
      </w:r>
      <w:r w:rsidRPr="00DE6933">
        <w:rPr>
          <w:b/>
          <w:sz w:val="28"/>
          <w:szCs w:val="28"/>
        </w:rPr>
        <w:t xml:space="preserve">о всем показателям </w:t>
      </w:r>
      <w:r>
        <w:rPr>
          <w:b/>
          <w:sz w:val="28"/>
          <w:szCs w:val="28"/>
        </w:rPr>
        <w:t>составил</w:t>
      </w:r>
      <w:r w:rsidRPr="00DE6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99,6</w:t>
      </w:r>
      <w:r w:rsidRPr="00DE693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бюджета по собственным доходам на душу населения составляет  </w:t>
      </w:r>
      <w:r w:rsidRPr="00AE18E6">
        <w:rPr>
          <w:b/>
          <w:sz w:val="28"/>
          <w:szCs w:val="28"/>
        </w:rPr>
        <w:t>4 017,14</w:t>
      </w:r>
      <w:r w:rsidRPr="0010236B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 w:rsidRPr="00C97FEF">
        <w:rPr>
          <w:sz w:val="28"/>
          <w:szCs w:val="28"/>
        </w:rPr>
        <w:t>Бюджет Братского сельского пос</w:t>
      </w:r>
      <w:r>
        <w:rPr>
          <w:sz w:val="28"/>
          <w:szCs w:val="28"/>
        </w:rPr>
        <w:t>еления Тихорецкого района на 2018</w:t>
      </w:r>
      <w:r w:rsidRPr="00C97FEF">
        <w:rPr>
          <w:sz w:val="28"/>
          <w:szCs w:val="28"/>
        </w:rPr>
        <w:t xml:space="preserve"> год утвержден </w:t>
      </w:r>
      <w:r w:rsidRPr="00D31C41">
        <w:rPr>
          <w:b/>
          <w:sz w:val="28"/>
          <w:szCs w:val="28"/>
          <w:u w:val="single"/>
        </w:rPr>
        <w:t>по расходам</w:t>
      </w:r>
      <w:r w:rsidRPr="00C97FE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2A325E">
        <w:rPr>
          <w:b/>
          <w:sz w:val="28"/>
          <w:szCs w:val="28"/>
        </w:rPr>
        <w:t>16,</w:t>
      </w:r>
      <w:r>
        <w:rPr>
          <w:b/>
          <w:sz w:val="28"/>
          <w:szCs w:val="28"/>
        </w:rPr>
        <w:t>2</w:t>
      </w:r>
      <w:r w:rsidRPr="00565ACB">
        <w:rPr>
          <w:b/>
          <w:sz w:val="28"/>
          <w:szCs w:val="28"/>
        </w:rPr>
        <w:t xml:space="preserve"> млн</w:t>
      </w:r>
      <w:r w:rsidRPr="00C97FEF">
        <w:rPr>
          <w:b/>
          <w:sz w:val="28"/>
          <w:szCs w:val="28"/>
        </w:rPr>
        <w:t>. рублей</w:t>
      </w:r>
      <w:r w:rsidRPr="00C97FEF">
        <w:rPr>
          <w:sz w:val="28"/>
          <w:szCs w:val="28"/>
        </w:rPr>
        <w:t xml:space="preserve">, фактически  </w:t>
      </w:r>
      <w:r>
        <w:rPr>
          <w:sz w:val="28"/>
          <w:szCs w:val="28"/>
        </w:rPr>
        <w:t xml:space="preserve">исполнен </w:t>
      </w:r>
      <w:r w:rsidRPr="00C97FEF">
        <w:rPr>
          <w:sz w:val="28"/>
          <w:szCs w:val="28"/>
        </w:rPr>
        <w:t xml:space="preserve"> </w:t>
      </w:r>
      <w:r w:rsidRPr="00DA6346"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</w:rPr>
        <w:t>15,4 млн.</w:t>
      </w:r>
      <w:r w:rsidRPr="00C97FEF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Процент исполнения – </w:t>
      </w:r>
      <w:r w:rsidRPr="001A2051">
        <w:rPr>
          <w:b/>
          <w:sz w:val="28"/>
          <w:szCs w:val="28"/>
        </w:rPr>
        <w:t>95,</w:t>
      </w:r>
      <w:r>
        <w:rPr>
          <w:b/>
          <w:sz w:val="28"/>
          <w:szCs w:val="28"/>
        </w:rPr>
        <w:t>6</w:t>
      </w:r>
      <w:r w:rsidRPr="006B1472">
        <w:rPr>
          <w:b/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C97FEF">
        <w:rPr>
          <w:sz w:val="28"/>
          <w:szCs w:val="28"/>
        </w:rPr>
        <w:t>в том числе:</w:t>
      </w:r>
    </w:p>
    <w:p w:rsidR="00506268" w:rsidRPr="00FE35AC" w:rsidRDefault="00506268" w:rsidP="0050626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-за счет средств местного бюджета</w:t>
      </w:r>
      <w:r w:rsidRPr="00C97FEF">
        <w:rPr>
          <w:sz w:val="28"/>
          <w:szCs w:val="28"/>
        </w:rPr>
        <w:t xml:space="preserve"> – утверждено по бюджету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12,1</w:t>
      </w:r>
      <w:r w:rsidRPr="00AD695E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исполнено</w:t>
      </w:r>
      <w:r w:rsidRPr="00C97FEF">
        <w:rPr>
          <w:sz w:val="28"/>
          <w:szCs w:val="28"/>
        </w:rPr>
        <w:t xml:space="preserve"> за отчетный период –</w:t>
      </w:r>
      <w:r>
        <w:rPr>
          <w:sz w:val="28"/>
          <w:szCs w:val="28"/>
        </w:rPr>
        <w:t xml:space="preserve"> </w:t>
      </w:r>
      <w:r w:rsidRPr="00A74BED">
        <w:rPr>
          <w:b/>
          <w:sz w:val="28"/>
          <w:szCs w:val="28"/>
        </w:rPr>
        <w:t>11,5</w:t>
      </w:r>
      <w:r w:rsidRPr="00AD695E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Процент исполнения </w:t>
      </w:r>
      <w:r w:rsidRPr="00FE35A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95,5</w:t>
      </w:r>
      <w:r w:rsidRPr="0054360B">
        <w:rPr>
          <w:b/>
          <w:sz w:val="28"/>
          <w:szCs w:val="28"/>
        </w:rPr>
        <w:t>%;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 счет средств бюджетов иных уровней (операции совместного финансирования)</w:t>
      </w:r>
      <w:r w:rsidRPr="00C97FEF">
        <w:rPr>
          <w:sz w:val="28"/>
          <w:szCs w:val="28"/>
        </w:rPr>
        <w:t xml:space="preserve"> - утверждено по бюджету </w:t>
      </w:r>
      <w:r w:rsidRPr="002A325E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>1</w:t>
      </w:r>
      <w:r w:rsidRPr="003100CF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 w:rsidRPr="00C97FE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исполнено</w:t>
      </w:r>
      <w:r w:rsidRPr="00C97FEF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 xml:space="preserve"> </w:t>
      </w:r>
      <w:r w:rsidRPr="001A2051">
        <w:rPr>
          <w:b/>
          <w:sz w:val="28"/>
          <w:szCs w:val="28"/>
        </w:rPr>
        <w:t>3,9</w:t>
      </w:r>
      <w:r w:rsidRPr="00565ACB">
        <w:rPr>
          <w:b/>
          <w:sz w:val="28"/>
          <w:szCs w:val="28"/>
        </w:rPr>
        <w:t xml:space="preserve"> млн.</w:t>
      </w:r>
      <w:r w:rsidRPr="006C468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Процент исполнения </w:t>
      </w:r>
      <w:r w:rsidRPr="006B147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95,9</w:t>
      </w:r>
      <w:r w:rsidRPr="00816BA4">
        <w:rPr>
          <w:b/>
          <w:sz w:val="28"/>
          <w:szCs w:val="28"/>
        </w:rPr>
        <w:t>%.</w:t>
      </w:r>
      <w:r w:rsidRPr="00CF31D8">
        <w:rPr>
          <w:sz w:val="28"/>
          <w:szCs w:val="28"/>
        </w:rPr>
        <w:t xml:space="preserve"> 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Default="00506268" w:rsidP="00506268">
      <w:pPr>
        <w:ind w:firstLine="851"/>
        <w:jc w:val="center"/>
        <w:rPr>
          <w:caps/>
          <w:sz w:val="28"/>
          <w:szCs w:val="28"/>
        </w:rPr>
      </w:pPr>
    </w:p>
    <w:p w:rsidR="00506268" w:rsidRPr="00161D30" w:rsidRDefault="00506268" w:rsidP="00506268">
      <w:pPr>
        <w:ind w:firstLine="851"/>
        <w:jc w:val="center"/>
        <w:rPr>
          <w:b/>
          <w:caps/>
          <w:sz w:val="28"/>
          <w:szCs w:val="28"/>
        </w:rPr>
      </w:pPr>
      <w:r w:rsidRPr="00161D30">
        <w:rPr>
          <w:b/>
          <w:caps/>
          <w:sz w:val="28"/>
          <w:szCs w:val="28"/>
        </w:rPr>
        <w:t>РЕАЛИЗОВАННЫЕ Мероприятия  201</w:t>
      </w:r>
      <w:r>
        <w:rPr>
          <w:b/>
          <w:caps/>
          <w:sz w:val="28"/>
          <w:szCs w:val="28"/>
        </w:rPr>
        <w:t>8</w:t>
      </w:r>
      <w:r w:rsidRPr="00161D30">
        <w:rPr>
          <w:b/>
          <w:caps/>
          <w:sz w:val="28"/>
          <w:szCs w:val="28"/>
        </w:rPr>
        <w:t xml:space="preserve"> года</w:t>
      </w:r>
    </w:p>
    <w:p w:rsidR="00506268" w:rsidRDefault="00506268" w:rsidP="00506268">
      <w:pPr>
        <w:ind w:firstLine="851"/>
        <w:jc w:val="center"/>
        <w:rPr>
          <w:caps/>
          <w:sz w:val="28"/>
          <w:szCs w:val="28"/>
        </w:rPr>
      </w:pPr>
    </w:p>
    <w:p w:rsidR="00506268" w:rsidRPr="001D2775" w:rsidRDefault="00506268" w:rsidP="00506268">
      <w:pPr>
        <w:rPr>
          <w:i/>
          <w:color w:val="FF0000"/>
          <w:sz w:val="28"/>
          <w:szCs w:val="28"/>
          <w:u w:val="single"/>
        </w:rPr>
      </w:pPr>
      <w:r w:rsidRPr="001D2775">
        <w:rPr>
          <w:i/>
          <w:color w:val="FF0000"/>
          <w:sz w:val="28"/>
          <w:szCs w:val="28"/>
          <w:u w:val="single"/>
        </w:rPr>
        <w:t>Дорожное хозяйство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запланированных на дорожное хозяйство составил                3 млн. 664 тыс. рублей, в том числе, средства краевого бюджета в сумме 1 млн. 906 тыс. рублей.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Освоено средств на 1 января 2019 года 3 млн 276 тыс. рублей, процент исполнения 89,4%.</w:t>
      </w:r>
    </w:p>
    <w:p w:rsidR="00506268" w:rsidRPr="00003DFD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2018 году Братское сельское поселение Тихорецкого района  принимает участие в краевой программе в сфере ЖКХ, в </w:t>
      </w:r>
      <w:r w:rsidRPr="00003DFD">
        <w:rPr>
          <w:sz w:val="28"/>
          <w:szCs w:val="28"/>
        </w:rPr>
        <w:t xml:space="preserve"> краевой программе «Капитальный ремонт и ремонт автомобильных дорог общего пользования местного значения» в процентном отношении 95/5%.</w:t>
      </w:r>
    </w:p>
    <w:p w:rsidR="00506268" w:rsidRDefault="00506268" w:rsidP="00506268">
      <w:pPr>
        <w:jc w:val="both"/>
        <w:rPr>
          <w:sz w:val="28"/>
          <w:szCs w:val="28"/>
        </w:rPr>
      </w:pPr>
      <w:r w:rsidRPr="00003DFD">
        <w:rPr>
          <w:sz w:val="28"/>
          <w:szCs w:val="28"/>
        </w:rPr>
        <w:t xml:space="preserve">           Проведен ремонт проезда от </w:t>
      </w:r>
      <w:r>
        <w:rPr>
          <w:sz w:val="28"/>
          <w:szCs w:val="28"/>
        </w:rPr>
        <w:t xml:space="preserve"> ПК 0+00 (</w:t>
      </w:r>
      <w:r w:rsidRPr="00003DFD">
        <w:rPr>
          <w:sz w:val="28"/>
          <w:szCs w:val="28"/>
        </w:rPr>
        <w:t>ул. Комсомольская дом № 1</w:t>
      </w:r>
      <w:r>
        <w:rPr>
          <w:sz w:val="28"/>
          <w:szCs w:val="28"/>
        </w:rPr>
        <w:t>)</w:t>
      </w:r>
      <w:r w:rsidRPr="00003DFD">
        <w:rPr>
          <w:sz w:val="28"/>
          <w:szCs w:val="28"/>
        </w:rPr>
        <w:t xml:space="preserve"> до ул. Северная в пос. Братском, </w:t>
      </w:r>
      <w:r>
        <w:rPr>
          <w:sz w:val="28"/>
          <w:szCs w:val="28"/>
        </w:rPr>
        <w:t>на сумму 1 млн 650  рублей на условиях софинансирования с краевым бюджетом 95/5%;</w:t>
      </w:r>
    </w:p>
    <w:p w:rsidR="00506268" w:rsidRPr="00003DFD" w:rsidRDefault="00506268" w:rsidP="00506268">
      <w:pPr>
        <w:jc w:val="both"/>
        <w:rPr>
          <w:sz w:val="28"/>
          <w:szCs w:val="28"/>
        </w:rPr>
      </w:pPr>
      <w:r w:rsidRPr="00003D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03DFD">
        <w:rPr>
          <w:sz w:val="28"/>
          <w:szCs w:val="28"/>
        </w:rPr>
        <w:t xml:space="preserve">  </w:t>
      </w:r>
      <w:r>
        <w:rPr>
          <w:sz w:val="28"/>
          <w:szCs w:val="28"/>
        </w:rPr>
        <w:t>-р</w:t>
      </w:r>
      <w:r w:rsidRPr="00003DFD">
        <w:rPr>
          <w:sz w:val="28"/>
          <w:szCs w:val="28"/>
        </w:rPr>
        <w:t xml:space="preserve">емонт ул. Молодежная  в пос. Братском (ПК 0+00 от ул. Ленина до ПК 1+86) </w:t>
      </w:r>
      <w:r>
        <w:rPr>
          <w:sz w:val="28"/>
          <w:szCs w:val="28"/>
        </w:rPr>
        <w:t>на условиях софинансирования с краевым бюджетом 95/5% на сумму 545,7</w:t>
      </w:r>
      <w:r w:rsidRPr="00003DFD">
        <w:rPr>
          <w:sz w:val="28"/>
          <w:szCs w:val="28"/>
        </w:rPr>
        <w:t xml:space="preserve"> тыс. рублей.</w:t>
      </w:r>
    </w:p>
    <w:p w:rsidR="00506268" w:rsidRPr="00003DFD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3D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-р</w:t>
      </w:r>
      <w:r w:rsidRPr="00003DFD">
        <w:rPr>
          <w:sz w:val="28"/>
          <w:szCs w:val="28"/>
        </w:rPr>
        <w:t>емонт проезда от ПК 0+00 (ул. Садовая) до ПК 0+44 (ул. Российская) в пос. Мирном за счет средств местного бюджета на сумму 1</w:t>
      </w:r>
      <w:r>
        <w:rPr>
          <w:sz w:val="28"/>
          <w:szCs w:val="28"/>
        </w:rPr>
        <w:t>78,3</w:t>
      </w:r>
      <w:r w:rsidRPr="00003DFD">
        <w:rPr>
          <w:sz w:val="28"/>
          <w:szCs w:val="28"/>
        </w:rPr>
        <w:t xml:space="preserve"> т. рублей.</w:t>
      </w:r>
    </w:p>
    <w:p w:rsidR="00506268" w:rsidRPr="00003DFD" w:rsidRDefault="00506268" w:rsidP="00506268">
      <w:pPr>
        <w:jc w:val="both"/>
        <w:rPr>
          <w:sz w:val="28"/>
          <w:szCs w:val="28"/>
        </w:rPr>
      </w:pPr>
      <w:r w:rsidRPr="00003D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-р</w:t>
      </w:r>
      <w:r w:rsidRPr="00003DFD">
        <w:rPr>
          <w:sz w:val="28"/>
          <w:szCs w:val="28"/>
        </w:rPr>
        <w:t>емонт проезда от Северная до ул. Восточная ПК 0+300 за счет средств местного бюджета на сумму 6</w:t>
      </w:r>
      <w:r>
        <w:rPr>
          <w:sz w:val="28"/>
          <w:szCs w:val="28"/>
        </w:rPr>
        <w:t>67,4</w:t>
      </w:r>
      <w:r w:rsidRPr="00003DFD">
        <w:rPr>
          <w:sz w:val="28"/>
          <w:szCs w:val="28"/>
        </w:rPr>
        <w:t xml:space="preserve"> т. рублей.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-произведено техническое обслуживание линий освещения автомобильных дорог на сумму 145,0 тыс. рублей.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счет средств местного бюджета приобретен и установлен остановочный павильен на автомобильной дороге пос. Братский на сумму 90,0 тыс. рублей.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6268" w:rsidRDefault="00506268" w:rsidP="00506268">
      <w:pPr>
        <w:jc w:val="both"/>
        <w:rPr>
          <w:i/>
          <w:color w:val="FF0000"/>
          <w:sz w:val="28"/>
          <w:szCs w:val="28"/>
        </w:rPr>
      </w:pPr>
      <w:r w:rsidRPr="00EF1BB3">
        <w:rPr>
          <w:i/>
          <w:color w:val="FF0000"/>
          <w:sz w:val="28"/>
          <w:szCs w:val="28"/>
        </w:rPr>
        <w:t>Планы на 2019 год</w:t>
      </w:r>
    </w:p>
    <w:p w:rsidR="00506268" w:rsidRDefault="00506268" w:rsidP="00506268">
      <w:pPr>
        <w:jc w:val="both"/>
        <w:rPr>
          <w:i/>
          <w:color w:val="FF0000"/>
          <w:sz w:val="28"/>
          <w:szCs w:val="28"/>
        </w:rPr>
      </w:pPr>
    </w:p>
    <w:p w:rsidR="00506268" w:rsidRDefault="00506268" w:rsidP="00506268">
      <w:pPr>
        <w:jc w:val="both"/>
        <w:rPr>
          <w:sz w:val="28"/>
          <w:szCs w:val="28"/>
        </w:rPr>
      </w:pPr>
      <w:r w:rsidRPr="00EF1BB3">
        <w:rPr>
          <w:sz w:val="28"/>
          <w:szCs w:val="28"/>
        </w:rPr>
        <w:t>Ям</w:t>
      </w:r>
      <w:r>
        <w:rPr>
          <w:sz w:val="28"/>
          <w:szCs w:val="28"/>
        </w:rPr>
        <w:t>очный ремонт ул. Дружбы и ул. Северная пос. Братский, асфальт;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Подсыпка ГПС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>-ул. Кубанская пос. Красный Борец;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>-ул. Южная х. Ленинское Возрождение;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>-ул. Коммунистическая пос. Братский за счет средств местного бюджета (дорожный фонд).</w:t>
      </w:r>
    </w:p>
    <w:p w:rsidR="00506268" w:rsidRDefault="00506268" w:rsidP="00506268">
      <w:pPr>
        <w:jc w:val="both"/>
        <w:rPr>
          <w:sz w:val="28"/>
          <w:szCs w:val="28"/>
        </w:rPr>
      </w:pP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освещения автомобильной дороги ул. Северная пос. Братский.</w:t>
      </w:r>
    </w:p>
    <w:p w:rsidR="00506268" w:rsidRDefault="00506268" w:rsidP="00506268">
      <w:pPr>
        <w:jc w:val="both"/>
        <w:rPr>
          <w:sz w:val="28"/>
          <w:szCs w:val="28"/>
        </w:rPr>
      </w:pP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будет продолжена работа по техническому обслуживанию линий освещения автомобильных дорог поселения.</w:t>
      </w:r>
    </w:p>
    <w:p w:rsidR="00506268" w:rsidRPr="00EF1BB3" w:rsidRDefault="00506268" w:rsidP="00506268">
      <w:pPr>
        <w:jc w:val="both"/>
        <w:rPr>
          <w:sz w:val="28"/>
          <w:szCs w:val="28"/>
        </w:rPr>
      </w:pP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Коммунальное хозяйство</w:t>
      </w: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запланированных на коммунальное хозяйство составил                927,1 тыс. рублей, освоено 927,0 тыс. рублей, процент исполнения 100%.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741D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Братского сельского поселения Тихорецкого района </w:t>
      </w:r>
      <w:r w:rsidRPr="00E34C78">
        <w:rPr>
          <w:sz w:val="28"/>
          <w:szCs w:val="28"/>
        </w:rPr>
        <w:t>«Развитие жилищно-коммунального и дорожного хозяйства»</w:t>
      </w:r>
      <w:r>
        <w:rPr>
          <w:sz w:val="28"/>
          <w:szCs w:val="28"/>
        </w:rPr>
        <w:t xml:space="preserve"> на 2018-2020 годы, подрограммы «</w:t>
      </w:r>
      <w:r>
        <w:rPr>
          <w:color w:val="000000"/>
          <w:sz w:val="28"/>
          <w:szCs w:val="28"/>
        </w:rPr>
        <w:t>Содержание и развитие коммунальной инфраструктуры</w:t>
      </w:r>
      <w:r w:rsidRPr="0067390D">
        <w:rPr>
          <w:sz w:val="28"/>
          <w:szCs w:val="28"/>
        </w:rPr>
        <w:t xml:space="preserve"> Братско</w:t>
      </w:r>
      <w:r>
        <w:rPr>
          <w:sz w:val="28"/>
          <w:szCs w:val="28"/>
        </w:rPr>
        <w:t xml:space="preserve">го </w:t>
      </w:r>
      <w:r w:rsidRPr="0067390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6739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7390D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>».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3346A6">
        <w:rPr>
          <w:sz w:val="28"/>
          <w:szCs w:val="28"/>
        </w:rPr>
        <w:t xml:space="preserve">риобретено оборудование на водозаборы (насосы </w:t>
      </w:r>
      <w:r>
        <w:rPr>
          <w:sz w:val="28"/>
          <w:szCs w:val="28"/>
        </w:rPr>
        <w:t>и электрооборудование) на сумму 269,9</w:t>
      </w:r>
      <w:r w:rsidRPr="003346A6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3346A6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Проведен р</w:t>
      </w:r>
      <w:r w:rsidRPr="003346A6">
        <w:rPr>
          <w:sz w:val="28"/>
          <w:szCs w:val="28"/>
        </w:rPr>
        <w:t xml:space="preserve">емонт водопровода по ул. Центральная х. Латыши, протяженностью 500 м на сумму </w:t>
      </w:r>
      <w:r>
        <w:rPr>
          <w:sz w:val="28"/>
          <w:szCs w:val="28"/>
        </w:rPr>
        <w:t xml:space="preserve">469,8 </w:t>
      </w:r>
      <w:r w:rsidRPr="003346A6">
        <w:rPr>
          <w:sz w:val="28"/>
          <w:szCs w:val="28"/>
        </w:rPr>
        <w:t>т. рублей и ремонт водопровода, протяженностью 100 м по ул. Молодежная пос. Братский за счет средств местного бюджета</w:t>
      </w:r>
      <w:r>
        <w:rPr>
          <w:sz w:val="28"/>
          <w:szCs w:val="28"/>
        </w:rPr>
        <w:t xml:space="preserve"> закуплены материалы на сумму 93,2 тыс. рублей, ремонт выпонен безвозмездно МУП «ЖКХ Тихорецкого района». 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Проведена топографическая съемка для газификации ул. Южной хутора Ленинское Возрождение на сумму 82,1 т. рублей.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Приобретены металические листы для  изготовления канализационных люков на сумму 12,0 т. рублей. </w:t>
      </w:r>
    </w:p>
    <w:p w:rsidR="00506268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</w:p>
    <w:p w:rsidR="00506268" w:rsidRDefault="00506268" w:rsidP="00506268">
      <w:pPr>
        <w:jc w:val="both"/>
        <w:rPr>
          <w:i/>
          <w:color w:val="FF0000"/>
          <w:sz w:val="28"/>
          <w:szCs w:val="28"/>
        </w:rPr>
      </w:pPr>
      <w:r w:rsidRPr="00EF1BB3">
        <w:rPr>
          <w:i/>
          <w:color w:val="FF0000"/>
          <w:sz w:val="28"/>
          <w:szCs w:val="28"/>
        </w:rPr>
        <w:t>Планы на 2019 год</w:t>
      </w: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</w:p>
    <w:p w:rsidR="00506268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П</w:t>
      </w:r>
      <w:r w:rsidRPr="003346A6">
        <w:rPr>
          <w:sz w:val="28"/>
          <w:szCs w:val="28"/>
        </w:rPr>
        <w:t>риобрете</w:t>
      </w:r>
      <w:r>
        <w:rPr>
          <w:sz w:val="28"/>
          <w:szCs w:val="28"/>
        </w:rPr>
        <w:t xml:space="preserve">ие </w:t>
      </w:r>
      <w:r w:rsidRPr="003346A6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3346A6">
        <w:rPr>
          <w:sz w:val="28"/>
          <w:szCs w:val="28"/>
        </w:rPr>
        <w:t xml:space="preserve"> на водозаборы (насосы </w:t>
      </w:r>
      <w:r>
        <w:rPr>
          <w:sz w:val="28"/>
          <w:szCs w:val="28"/>
        </w:rPr>
        <w:t>и электрооборудование), ремонт вышедших из строя насосов.</w:t>
      </w:r>
    </w:p>
    <w:p w:rsidR="00506268" w:rsidRDefault="00506268" w:rsidP="00506268">
      <w:pPr>
        <w:jc w:val="both"/>
        <w:rPr>
          <w:sz w:val="28"/>
          <w:szCs w:val="28"/>
        </w:rPr>
      </w:pPr>
      <w:r w:rsidRPr="00F55BE2">
        <w:rPr>
          <w:i/>
          <w:color w:val="FF0000"/>
          <w:sz w:val="28"/>
          <w:szCs w:val="28"/>
        </w:rPr>
        <w:t xml:space="preserve">        </w:t>
      </w:r>
      <w:r w:rsidRPr="00F55BE2">
        <w:rPr>
          <w:sz w:val="28"/>
          <w:szCs w:val="28"/>
        </w:rPr>
        <w:t xml:space="preserve">   Ремонт</w:t>
      </w:r>
      <w:r>
        <w:rPr>
          <w:sz w:val="28"/>
          <w:szCs w:val="28"/>
        </w:rPr>
        <w:t xml:space="preserve"> водопроводных  сетей  по ул. Октябрьская  пос. Братский, протяженность 500 метров.</w:t>
      </w:r>
    </w:p>
    <w:p w:rsidR="00506268" w:rsidRPr="00F55BE2" w:rsidRDefault="00506268" w:rsidP="00506268">
      <w:pPr>
        <w:rPr>
          <w:sz w:val="28"/>
          <w:szCs w:val="28"/>
        </w:rPr>
      </w:pPr>
    </w:p>
    <w:p w:rsidR="00506268" w:rsidRDefault="00506268" w:rsidP="00506268">
      <w:pPr>
        <w:rPr>
          <w:i/>
          <w:color w:val="FF0000"/>
          <w:sz w:val="28"/>
          <w:szCs w:val="28"/>
          <w:u w:val="single"/>
        </w:rPr>
      </w:pPr>
      <w:r w:rsidRPr="0045368F">
        <w:rPr>
          <w:i/>
          <w:color w:val="FF0000"/>
          <w:sz w:val="28"/>
          <w:szCs w:val="28"/>
          <w:u w:val="single"/>
        </w:rPr>
        <w:t>Освещение</w:t>
      </w:r>
    </w:p>
    <w:p w:rsidR="00506268" w:rsidRPr="0045368F" w:rsidRDefault="00506268" w:rsidP="00506268">
      <w:pPr>
        <w:rPr>
          <w:i/>
          <w:color w:val="FF0000"/>
          <w:sz w:val="28"/>
          <w:szCs w:val="28"/>
          <w:u w:val="single"/>
        </w:rPr>
      </w:pP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Постоянно ведутся работы по текущему ремонту систем наружного освещения, уличной сети, центров населенных пунктов, путем замены изношенных объектов на современные и энергоэффективные. Предполагается активизация работы в данном направлении. </w:t>
      </w:r>
    </w:p>
    <w:p w:rsidR="00506268" w:rsidRDefault="00506268" w:rsidP="005062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За 2018 год на уличное освещение запланировано 210,9 тыс. рублей, освоено 200,1 тыс. рублей, процент исполнения 94,9%</w:t>
      </w:r>
      <w:r>
        <w:rPr>
          <w:color w:val="000000"/>
          <w:sz w:val="28"/>
          <w:szCs w:val="28"/>
        </w:rPr>
        <w:t>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6268" w:rsidRPr="00F46B58" w:rsidRDefault="00506268" w:rsidP="00506268">
      <w:pPr>
        <w:rPr>
          <w:i/>
          <w:color w:val="FF0000"/>
          <w:sz w:val="28"/>
          <w:szCs w:val="28"/>
          <w:u w:val="single"/>
        </w:rPr>
      </w:pPr>
      <w:r w:rsidRPr="00F46B58">
        <w:rPr>
          <w:i/>
          <w:color w:val="FF0000"/>
          <w:sz w:val="28"/>
          <w:szCs w:val="28"/>
          <w:u w:val="single"/>
        </w:rPr>
        <w:t>Благоустройство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Pr="003201A8" w:rsidRDefault="00506268" w:rsidP="00506268">
      <w:pPr>
        <w:pStyle w:val="ab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A8">
        <w:rPr>
          <w:rFonts w:ascii="Times New Roman" w:hAnsi="Times New Roman" w:cs="Times New Roman"/>
          <w:sz w:val="28"/>
          <w:szCs w:val="28"/>
        </w:rPr>
        <w:t xml:space="preserve">Беспрерывно ведутся работы по озеленению территории поселения: покос сорной растительности в парках, стадионах, игровых площадках, обочин </w:t>
      </w:r>
      <w:r w:rsidRPr="003201A8">
        <w:rPr>
          <w:rFonts w:ascii="Times New Roman" w:hAnsi="Times New Roman" w:cs="Times New Roman"/>
          <w:sz w:val="28"/>
          <w:szCs w:val="28"/>
        </w:rPr>
        <w:lastRenderedPageBreak/>
        <w:t xml:space="preserve">дорог, территорий прилагающих к социальным учреждениям, содержание торцов лицевых лесополос и межпоселковой дороги «поселок Братский – поселок Мирный», побелка деревьев, вывоз мусора, листьев, ветвей с использованием спецтехники (трактор, прицеп, косилка, бензопилы, мотокоса, бензокосилки и др.). С использованием коммунального отвала производится своевременная очистка внутрипоселковых дорог от снежных заносов. Активно ведется борьба с наркосодержащей растительностью. Всего направлено затрат на указанные мероприятия в сумме – </w:t>
      </w:r>
      <w:r w:rsidRPr="00A74BED">
        <w:rPr>
          <w:rFonts w:ascii="Times New Roman" w:hAnsi="Times New Roman" w:cs="Times New Roman"/>
          <w:b/>
          <w:sz w:val="28"/>
          <w:szCs w:val="28"/>
        </w:rPr>
        <w:t>573,6</w:t>
      </w:r>
      <w:r w:rsidRPr="003201A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20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A74BED">
        <w:rPr>
          <w:rFonts w:ascii="Times New Roman" w:hAnsi="Times New Roman" w:cs="Times New Roman"/>
          <w:b/>
          <w:sz w:val="28"/>
          <w:szCs w:val="28"/>
        </w:rPr>
        <w:t>530,2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4BED">
        <w:rPr>
          <w:rFonts w:ascii="Times New Roman" w:hAnsi="Times New Roman" w:cs="Times New Roman"/>
          <w:sz w:val="28"/>
          <w:szCs w:val="28"/>
        </w:rPr>
        <w:t>процент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92,4%.</w:t>
      </w:r>
    </w:p>
    <w:p w:rsidR="00506268" w:rsidRPr="003201A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Pr="003201A8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</w:p>
    <w:p w:rsidR="00506268" w:rsidRPr="001D72D2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Гражданская оборона, </w:t>
      </w:r>
      <w:r w:rsidRPr="001D72D2">
        <w:rPr>
          <w:i/>
          <w:color w:val="FF0000"/>
          <w:sz w:val="28"/>
          <w:szCs w:val="28"/>
          <w:u w:val="single"/>
        </w:rPr>
        <w:t>противопожарные мероприятия</w:t>
      </w:r>
      <w:r>
        <w:rPr>
          <w:i/>
          <w:color w:val="FF0000"/>
          <w:sz w:val="28"/>
          <w:szCs w:val="28"/>
          <w:u w:val="single"/>
        </w:rPr>
        <w:t xml:space="preserve"> и ЧС, антитеррор и профилактика наркомании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</w:t>
      </w:r>
      <w:r w:rsidRPr="000610FD">
        <w:rPr>
          <w:sz w:val="28"/>
          <w:szCs w:val="28"/>
        </w:rPr>
        <w:t>по  снижению риска и смягчению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 запланировано </w:t>
      </w:r>
      <w:r w:rsidRPr="00A74BED">
        <w:rPr>
          <w:b/>
          <w:sz w:val="28"/>
          <w:szCs w:val="28"/>
        </w:rPr>
        <w:t xml:space="preserve">5,2 </w:t>
      </w:r>
      <w:r>
        <w:rPr>
          <w:sz w:val="28"/>
          <w:szCs w:val="28"/>
        </w:rPr>
        <w:t xml:space="preserve">тыс. рублей, освоено </w:t>
      </w:r>
      <w:r w:rsidRPr="00E67507">
        <w:rPr>
          <w:b/>
          <w:sz w:val="28"/>
          <w:szCs w:val="28"/>
        </w:rPr>
        <w:t>5,1</w:t>
      </w:r>
      <w:r>
        <w:rPr>
          <w:sz w:val="28"/>
          <w:szCs w:val="28"/>
        </w:rPr>
        <w:t xml:space="preserve"> </w:t>
      </w:r>
      <w:r w:rsidRPr="00712169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изготовлены информационные стенды, листовки по ЧС;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610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7FEF">
        <w:rPr>
          <w:sz w:val="28"/>
          <w:szCs w:val="28"/>
        </w:rPr>
        <w:t>беспечение пожарной безопасности в границах населенных пунктов Братского сельского пос</w:t>
      </w:r>
      <w:r>
        <w:rPr>
          <w:sz w:val="28"/>
          <w:szCs w:val="28"/>
        </w:rPr>
        <w:t xml:space="preserve">еления Тихорецкого района запланирована сумма </w:t>
      </w:r>
      <w:r w:rsidRPr="00A74BED">
        <w:rPr>
          <w:b/>
          <w:sz w:val="28"/>
          <w:szCs w:val="28"/>
        </w:rPr>
        <w:t>21,7</w:t>
      </w:r>
      <w:r w:rsidRPr="00712169">
        <w:rPr>
          <w:b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освоено </w:t>
      </w:r>
      <w:r w:rsidRPr="00A74BED">
        <w:rPr>
          <w:b/>
          <w:sz w:val="28"/>
          <w:szCs w:val="28"/>
        </w:rPr>
        <w:t>21,7</w:t>
      </w:r>
      <w:r>
        <w:rPr>
          <w:sz w:val="28"/>
          <w:szCs w:val="28"/>
        </w:rPr>
        <w:t xml:space="preserve"> тыс. рублей, произведена оплата за обслуживание пожарной сигнализации в здании администрации Братского с/п, приобретены пожарные извещатели, проведено испытание пожарных гидрантов.</w:t>
      </w:r>
    </w:p>
    <w:p w:rsidR="00506268" w:rsidRDefault="00506268" w:rsidP="0050626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профилактике наркомании, изготовлены листовки по антинарко на сумму </w:t>
      </w:r>
      <w:r w:rsidRPr="009E0364"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E369C5">
        <w:rPr>
          <w:b/>
          <w:sz w:val="28"/>
          <w:szCs w:val="28"/>
        </w:rPr>
        <w:t>тыс. рубле</w:t>
      </w:r>
      <w:r>
        <w:rPr>
          <w:b/>
          <w:sz w:val="28"/>
          <w:szCs w:val="28"/>
        </w:rPr>
        <w:t>й.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Pr="008657BB" w:rsidRDefault="00506268" w:rsidP="00506268">
      <w:pPr>
        <w:jc w:val="both"/>
        <w:rPr>
          <w:color w:val="FF0000"/>
          <w:sz w:val="28"/>
          <w:szCs w:val="28"/>
          <w:u w:val="single"/>
        </w:rPr>
      </w:pPr>
      <w:r w:rsidRPr="008657BB">
        <w:rPr>
          <w:color w:val="FF0000"/>
          <w:sz w:val="28"/>
          <w:szCs w:val="28"/>
          <w:u w:val="single"/>
        </w:rPr>
        <w:t>Правоохранительная деятельность</w:t>
      </w:r>
    </w:p>
    <w:p w:rsidR="00506268" w:rsidRDefault="00506268" w:rsidP="005062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рамках мероприятий по у</w:t>
      </w:r>
      <w:r w:rsidRPr="00C60ADA">
        <w:rPr>
          <w:color w:val="000000"/>
          <w:sz w:val="28"/>
          <w:szCs w:val="28"/>
        </w:rPr>
        <w:t>креплени</w:t>
      </w:r>
      <w:r>
        <w:rPr>
          <w:color w:val="000000"/>
          <w:sz w:val="28"/>
          <w:szCs w:val="28"/>
        </w:rPr>
        <w:t>ю правопорядка, профилактике</w:t>
      </w:r>
      <w:r w:rsidRPr="00072245">
        <w:rPr>
          <w:color w:val="000000"/>
          <w:sz w:val="28"/>
          <w:szCs w:val="28"/>
        </w:rPr>
        <w:t xml:space="preserve"> правонарушений</w:t>
      </w:r>
      <w:r>
        <w:rPr>
          <w:color w:val="000000"/>
          <w:sz w:val="28"/>
          <w:szCs w:val="28"/>
        </w:rPr>
        <w:t>, усиление борьбы с преступностью в</w:t>
      </w:r>
      <w:r w:rsidRPr="00072245">
        <w:rPr>
          <w:sz w:val="28"/>
          <w:szCs w:val="28"/>
        </w:rPr>
        <w:t xml:space="preserve"> Братско</w:t>
      </w:r>
      <w:r>
        <w:rPr>
          <w:sz w:val="28"/>
          <w:szCs w:val="28"/>
        </w:rPr>
        <w:t>м</w:t>
      </w:r>
      <w:r w:rsidRPr="0007224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722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72245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 xml:space="preserve"> запланировано </w:t>
      </w:r>
      <w:r w:rsidRPr="00555A5E">
        <w:rPr>
          <w:b/>
          <w:sz w:val="28"/>
          <w:szCs w:val="28"/>
        </w:rPr>
        <w:t>34,8</w:t>
      </w:r>
      <w:r>
        <w:rPr>
          <w:sz w:val="28"/>
          <w:szCs w:val="28"/>
        </w:rPr>
        <w:t xml:space="preserve"> тыс. рублей, освоено на отчетную дату </w:t>
      </w:r>
      <w:r w:rsidRPr="00555A5E">
        <w:rPr>
          <w:b/>
          <w:sz w:val="28"/>
          <w:szCs w:val="28"/>
        </w:rPr>
        <w:t>34,8</w:t>
      </w:r>
      <w:r>
        <w:rPr>
          <w:sz w:val="28"/>
          <w:szCs w:val="28"/>
        </w:rPr>
        <w:t xml:space="preserve"> тыс. рублей, производится оплата за услуги  охранной сигнализации в здании администрации Братского с/п,  здании сельского клуба пос. Мирный и сельского клуба хутора Ленинское Возрождение, приобретены нарукавные повязки по ДНД.</w:t>
      </w:r>
    </w:p>
    <w:p w:rsidR="00506268" w:rsidRDefault="00506268" w:rsidP="005062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рамках мероприятий по безопасности людей на водных объектах приобретены знаки и плакаты по безопасности людей на водных объектах на сумму 4,0 тыс. рублей.</w:t>
      </w:r>
    </w:p>
    <w:p w:rsidR="00506268" w:rsidRDefault="00506268" w:rsidP="005062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6268" w:rsidRDefault="00506268" w:rsidP="00506268">
      <w:pPr>
        <w:jc w:val="both"/>
        <w:outlineLvl w:val="0"/>
        <w:rPr>
          <w:color w:val="FF0000"/>
          <w:sz w:val="28"/>
          <w:szCs w:val="28"/>
          <w:u w:val="single"/>
        </w:rPr>
      </w:pPr>
      <w:r w:rsidRPr="009E0364">
        <w:rPr>
          <w:color w:val="FF0000"/>
          <w:sz w:val="28"/>
          <w:szCs w:val="28"/>
          <w:u w:val="single"/>
        </w:rPr>
        <w:t>Противодействие коррупции</w:t>
      </w:r>
    </w:p>
    <w:p w:rsidR="00506268" w:rsidRDefault="00506268" w:rsidP="00506268">
      <w:pPr>
        <w:jc w:val="both"/>
        <w:outlineLvl w:val="0"/>
        <w:rPr>
          <w:sz w:val="28"/>
          <w:szCs w:val="28"/>
        </w:rPr>
      </w:pPr>
      <w:r w:rsidRPr="009E0364">
        <w:rPr>
          <w:sz w:val="28"/>
          <w:szCs w:val="28"/>
        </w:rPr>
        <w:t xml:space="preserve">           В рамках </w:t>
      </w:r>
      <w:r>
        <w:rPr>
          <w:sz w:val="28"/>
          <w:szCs w:val="28"/>
        </w:rPr>
        <w:t xml:space="preserve">мероприятий по противодействию коррупции запланировано </w:t>
      </w:r>
      <w:r w:rsidRPr="009E0364">
        <w:rPr>
          <w:b/>
          <w:sz w:val="28"/>
          <w:szCs w:val="28"/>
        </w:rPr>
        <w:t>3,0</w:t>
      </w:r>
      <w:r>
        <w:rPr>
          <w:sz w:val="28"/>
          <w:szCs w:val="28"/>
        </w:rPr>
        <w:t xml:space="preserve"> тыс. рублей, освоено </w:t>
      </w:r>
      <w:r w:rsidRPr="009E0364">
        <w:rPr>
          <w:b/>
          <w:sz w:val="28"/>
          <w:szCs w:val="28"/>
        </w:rPr>
        <w:t>3,0</w:t>
      </w:r>
      <w:r>
        <w:rPr>
          <w:sz w:val="28"/>
          <w:szCs w:val="28"/>
        </w:rPr>
        <w:t xml:space="preserve"> тыс. рублей, приобретены листовки по противодействию коррупции.</w:t>
      </w:r>
    </w:p>
    <w:p w:rsidR="00506268" w:rsidRDefault="00506268" w:rsidP="00506268">
      <w:pPr>
        <w:jc w:val="both"/>
        <w:outlineLvl w:val="0"/>
        <w:rPr>
          <w:sz w:val="28"/>
          <w:szCs w:val="28"/>
        </w:rPr>
      </w:pPr>
    </w:p>
    <w:p w:rsidR="00506268" w:rsidRDefault="00506268" w:rsidP="00506268">
      <w:pPr>
        <w:jc w:val="both"/>
        <w:outlineLvl w:val="0"/>
        <w:rPr>
          <w:sz w:val="28"/>
          <w:szCs w:val="28"/>
        </w:rPr>
      </w:pPr>
    </w:p>
    <w:p w:rsidR="00506268" w:rsidRPr="002B75CF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2B75CF">
        <w:rPr>
          <w:i/>
          <w:color w:val="FF0000"/>
          <w:sz w:val="28"/>
          <w:szCs w:val="28"/>
          <w:u w:val="single"/>
        </w:rPr>
        <w:t>Регистрация недвижимости, оформление земельных участков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</w:t>
      </w:r>
      <w:r w:rsidRPr="007543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754359">
        <w:rPr>
          <w:sz w:val="28"/>
          <w:szCs w:val="28"/>
        </w:rPr>
        <w:t xml:space="preserve"> по управлению и распоряжению муниципальным имуществом Братского сельского поселения Тихорецкого района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</w:t>
      </w:r>
      <w:r w:rsidRPr="00555A5E">
        <w:rPr>
          <w:b/>
          <w:sz w:val="28"/>
          <w:szCs w:val="28"/>
        </w:rPr>
        <w:t>50,0</w:t>
      </w:r>
      <w:r>
        <w:rPr>
          <w:sz w:val="28"/>
          <w:szCs w:val="28"/>
        </w:rPr>
        <w:t xml:space="preserve"> тыс. рублей, освоено </w:t>
      </w:r>
      <w:r w:rsidRPr="002960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9,3</w:t>
      </w:r>
      <w:r>
        <w:rPr>
          <w:sz w:val="28"/>
          <w:szCs w:val="28"/>
        </w:rPr>
        <w:t xml:space="preserve"> тыс. рублей, производится изготовление кадастровых паспортов на объекты недвижимости (гидротехнические сооружения),  рыночная оценка объектов недвижимости для сдачи в аренду имущества.</w:t>
      </w:r>
    </w:p>
    <w:p w:rsidR="00506268" w:rsidRPr="00281E5C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Pr="00647C41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647C41">
        <w:rPr>
          <w:i/>
          <w:color w:val="FF0000"/>
          <w:sz w:val="28"/>
          <w:szCs w:val="28"/>
          <w:u w:val="single"/>
        </w:rPr>
        <w:t>Социальная и молодежная политика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7FEF">
        <w:rPr>
          <w:sz w:val="28"/>
          <w:szCs w:val="28"/>
        </w:rPr>
        <w:t>дминистрация поселе</w:t>
      </w:r>
      <w:r>
        <w:rPr>
          <w:sz w:val="28"/>
          <w:szCs w:val="28"/>
        </w:rPr>
        <w:t>ния совместно с  Ц</w:t>
      </w:r>
      <w:r w:rsidRPr="00C97FEF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Тихорецкого района активно ведет </w:t>
      </w:r>
      <w:r w:rsidRPr="00C97FEF">
        <w:rPr>
          <w:sz w:val="28"/>
          <w:szCs w:val="28"/>
        </w:rPr>
        <w:t xml:space="preserve">работу по временному трудоустройству граждан </w:t>
      </w:r>
      <w:r>
        <w:rPr>
          <w:sz w:val="28"/>
          <w:szCs w:val="28"/>
        </w:rPr>
        <w:t xml:space="preserve">сельского поселения испытывающих трудность в трудоустройстве </w:t>
      </w:r>
      <w:r w:rsidRPr="00C97FEF">
        <w:rPr>
          <w:sz w:val="28"/>
          <w:szCs w:val="28"/>
        </w:rPr>
        <w:t xml:space="preserve">на условиях </w:t>
      </w:r>
      <w:r>
        <w:rPr>
          <w:sz w:val="28"/>
          <w:szCs w:val="28"/>
        </w:rPr>
        <w:t>совместного финансирования</w:t>
      </w:r>
      <w:r w:rsidRPr="00C97FEF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 2018 года обеспечены временным заработком рабочие по благоустройству и помощники инструктора по спорту – для несовершеннолетних, запланировано на оплату труда со стороны сельского поселения </w:t>
      </w:r>
      <w:r w:rsidRPr="00555A5E">
        <w:rPr>
          <w:b/>
          <w:sz w:val="28"/>
          <w:szCs w:val="28"/>
        </w:rPr>
        <w:t>120,5</w:t>
      </w:r>
      <w:r>
        <w:rPr>
          <w:sz w:val="28"/>
          <w:szCs w:val="28"/>
        </w:rPr>
        <w:t xml:space="preserve"> тыс. рублей, освоено </w:t>
      </w:r>
      <w:r w:rsidRPr="00555A5E">
        <w:rPr>
          <w:b/>
          <w:sz w:val="28"/>
          <w:szCs w:val="28"/>
        </w:rPr>
        <w:t>120,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</w:t>
      </w:r>
      <w:r>
        <w:rPr>
          <w:b/>
          <w:sz w:val="28"/>
          <w:szCs w:val="28"/>
        </w:rPr>
        <w:t xml:space="preserve"> </w:t>
      </w:r>
      <w:r w:rsidRPr="004D2089">
        <w:rPr>
          <w:sz w:val="28"/>
          <w:szCs w:val="28"/>
        </w:rPr>
        <w:t>(в том числе несовершенно</w:t>
      </w:r>
      <w:r>
        <w:rPr>
          <w:sz w:val="28"/>
          <w:szCs w:val="28"/>
        </w:rPr>
        <w:t xml:space="preserve">летних лиц – </w:t>
      </w:r>
      <w:r w:rsidRPr="00296004">
        <w:rPr>
          <w:b/>
          <w:sz w:val="28"/>
          <w:szCs w:val="28"/>
        </w:rPr>
        <w:t>27,3</w:t>
      </w:r>
      <w:r w:rsidRPr="00990A1C">
        <w:rPr>
          <w:b/>
          <w:sz w:val="28"/>
          <w:szCs w:val="28"/>
        </w:rPr>
        <w:t xml:space="preserve"> тыс</w:t>
      </w:r>
      <w:r w:rsidRPr="006A7999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). 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</w:p>
    <w:p w:rsidR="00506268" w:rsidRPr="002B75CF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2B75CF">
        <w:rPr>
          <w:i/>
          <w:color w:val="FF0000"/>
          <w:sz w:val="28"/>
          <w:szCs w:val="28"/>
          <w:u w:val="single"/>
        </w:rPr>
        <w:t>Спорт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мероприятий</w:t>
      </w:r>
      <w:r w:rsidRPr="00C3069D">
        <w:rPr>
          <w:sz w:val="28"/>
          <w:szCs w:val="28"/>
        </w:rPr>
        <w:t xml:space="preserve"> по развитию массового спорта в Братском сельском поселении Тихорецкого района</w:t>
      </w:r>
      <w:r>
        <w:rPr>
          <w:sz w:val="28"/>
          <w:szCs w:val="28"/>
        </w:rPr>
        <w:t xml:space="preserve"> произведена закупка спортивного инвентаря, футы на сумму </w:t>
      </w:r>
      <w:r w:rsidRPr="006C3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41,9 </w:t>
      </w:r>
      <w:r w:rsidRPr="006C3427">
        <w:rPr>
          <w:b/>
          <w:sz w:val="28"/>
          <w:szCs w:val="28"/>
        </w:rPr>
        <w:t>тыс. рублей</w:t>
      </w:r>
      <w:r w:rsidRPr="00C3052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06268" w:rsidRDefault="00506268" w:rsidP="00506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установлены элементы турникового комплекса.</w:t>
      </w:r>
    </w:p>
    <w:p w:rsidR="00506268" w:rsidRDefault="00506268" w:rsidP="00506268">
      <w:pPr>
        <w:ind w:firstLine="708"/>
        <w:jc w:val="both"/>
        <w:rPr>
          <w:sz w:val="28"/>
          <w:szCs w:val="28"/>
        </w:rPr>
      </w:pPr>
    </w:p>
    <w:p w:rsidR="00506268" w:rsidRPr="000155F2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0155F2">
        <w:rPr>
          <w:i/>
          <w:color w:val="FF0000"/>
          <w:sz w:val="28"/>
          <w:szCs w:val="28"/>
          <w:u w:val="single"/>
        </w:rPr>
        <w:t>Вопросы в области СМИ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освещения деятельности органов местного самоуправления: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-производится публикация нормативно-правовых актов и информации о деятельности органов местного самоуправления в газете «Тихорецкие вести», информационной системе АРМ «Муниципал», ф</w:t>
      </w:r>
      <w:r w:rsidRPr="00ED67DE">
        <w:rPr>
          <w:sz w:val="28"/>
          <w:szCs w:val="28"/>
        </w:rPr>
        <w:t>ункционирует официальный сайт сельского поселения</w:t>
      </w:r>
      <w:r>
        <w:rPr>
          <w:sz w:val="28"/>
          <w:szCs w:val="28"/>
        </w:rPr>
        <w:t xml:space="preserve"> в сети «Интернет». На указанные мероприятия запланированы денежные средства в объеме </w:t>
      </w:r>
      <w:r>
        <w:rPr>
          <w:b/>
          <w:sz w:val="28"/>
          <w:szCs w:val="28"/>
        </w:rPr>
        <w:t>291,9</w:t>
      </w:r>
      <w:r w:rsidRPr="0092523E">
        <w:rPr>
          <w:b/>
          <w:sz w:val="28"/>
          <w:szCs w:val="28"/>
        </w:rPr>
        <w:t xml:space="preserve"> </w:t>
      </w:r>
      <w:r w:rsidRPr="00D6459F">
        <w:rPr>
          <w:sz w:val="28"/>
          <w:szCs w:val="28"/>
        </w:rPr>
        <w:t>тыс. рублей,</w:t>
      </w:r>
      <w:r>
        <w:rPr>
          <w:b/>
          <w:sz w:val="28"/>
          <w:szCs w:val="28"/>
        </w:rPr>
        <w:t xml:space="preserve"> </w:t>
      </w:r>
      <w:r w:rsidRPr="00D6459F">
        <w:rPr>
          <w:sz w:val="28"/>
          <w:szCs w:val="28"/>
        </w:rPr>
        <w:t>освоено</w:t>
      </w:r>
      <w:r>
        <w:rPr>
          <w:b/>
          <w:sz w:val="28"/>
          <w:szCs w:val="28"/>
        </w:rPr>
        <w:t xml:space="preserve"> 291,8 тыс. рублей.</w:t>
      </w:r>
    </w:p>
    <w:p w:rsidR="00506268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</w:p>
    <w:p w:rsidR="00506268" w:rsidRPr="00E73088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E73088">
        <w:rPr>
          <w:i/>
          <w:color w:val="FF0000"/>
          <w:sz w:val="28"/>
          <w:szCs w:val="28"/>
          <w:u w:val="single"/>
        </w:rPr>
        <w:t>Культура</w:t>
      </w:r>
    </w:p>
    <w:p w:rsidR="00506268" w:rsidRDefault="00506268" w:rsidP="00506268">
      <w:pPr>
        <w:ind w:firstLine="85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Объем денежных средств выделенных на подведомственные учреждения культуры (Дом культуры поселка Братский, сельские клубы поселка Мирный и хутора Ленинское Возрождение, библиотеки) в 2018 году запланирован в сумме 5,2 </w:t>
      </w:r>
      <w:r w:rsidRPr="00EE5D03"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t>из них фактически исполнено за 2018 год</w:t>
      </w:r>
      <w:r w:rsidRPr="00EE5D03">
        <w:rPr>
          <w:sz w:val="28"/>
          <w:szCs w:val="28"/>
        </w:rPr>
        <w:t xml:space="preserve"> </w:t>
      </w:r>
      <w:r>
        <w:rPr>
          <w:sz w:val="28"/>
          <w:szCs w:val="28"/>
        </w:rPr>
        <w:t>5,0 млн. рублей или 95,3 процента.</w:t>
      </w:r>
      <w:r w:rsidRPr="00EE5D03">
        <w:rPr>
          <w:sz w:val="28"/>
          <w:szCs w:val="28"/>
        </w:rPr>
        <w:t xml:space="preserve"> Указанные средства были направлены на поддержку действующих </w:t>
      </w:r>
      <w:r w:rsidRPr="00EE5D03">
        <w:rPr>
          <w:spacing w:val="3"/>
          <w:sz w:val="28"/>
          <w:szCs w:val="28"/>
        </w:rPr>
        <w:t>клубных формирований.</w:t>
      </w:r>
    </w:p>
    <w:p w:rsidR="00506268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Осуществляется и систематически расширяется подписка на востребованные газеты и журналы.</w:t>
      </w:r>
    </w:p>
    <w:p w:rsidR="00506268" w:rsidRPr="00EE5D03" w:rsidRDefault="00506268" w:rsidP="00506268">
      <w:pPr>
        <w:ind w:firstLine="85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Ведется процесс расширения и повышения качества, предлагаемых клубными учреждениями платных услуг (при неизменном уровне цен): танцевальные, игровые и развлекательные программы, огоньки, утренники, бильярд, настольный теннис, волейбол, тренажерный зал и др. Выручка за </w:t>
      </w:r>
      <w:r>
        <w:rPr>
          <w:spacing w:val="3"/>
          <w:sz w:val="28"/>
          <w:szCs w:val="28"/>
        </w:rPr>
        <w:lastRenderedPageBreak/>
        <w:t>оказанные услуги клубными учреждениями за 2018 год составила 6,5</w:t>
      </w:r>
      <w:r w:rsidRPr="00EE5D03">
        <w:rPr>
          <w:spacing w:val="3"/>
          <w:sz w:val="28"/>
          <w:szCs w:val="28"/>
        </w:rPr>
        <w:t xml:space="preserve"> тыс. рублей. </w:t>
      </w:r>
    </w:p>
    <w:p w:rsidR="00506268" w:rsidRDefault="00506268" w:rsidP="00506268">
      <w:pPr>
        <w:ind w:firstLine="708"/>
        <w:jc w:val="both"/>
        <w:rPr>
          <w:color w:val="FF0000"/>
          <w:sz w:val="28"/>
          <w:szCs w:val="28"/>
        </w:rPr>
      </w:pPr>
      <w:r w:rsidRPr="00EE5D03">
        <w:rPr>
          <w:spacing w:val="3"/>
          <w:sz w:val="28"/>
          <w:szCs w:val="28"/>
        </w:rPr>
        <w:t>Братское сельское поселение в 201</w:t>
      </w:r>
      <w:r>
        <w:rPr>
          <w:spacing w:val="3"/>
          <w:sz w:val="28"/>
          <w:szCs w:val="28"/>
        </w:rPr>
        <w:t>8</w:t>
      </w:r>
      <w:r w:rsidRPr="00EE5D03">
        <w:rPr>
          <w:spacing w:val="3"/>
          <w:sz w:val="28"/>
          <w:szCs w:val="28"/>
        </w:rPr>
        <w:t xml:space="preserve"> году принимает участие в программе «Развитие Культуры»</w:t>
      </w:r>
      <w:r w:rsidRPr="00EE5D03">
        <w:rPr>
          <w:sz w:val="28"/>
          <w:szCs w:val="28"/>
        </w:rPr>
        <w:t xml:space="preserve">,  выделена сумма из краевого бюджета </w:t>
      </w:r>
      <w:r>
        <w:rPr>
          <w:sz w:val="28"/>
          <w:szCs w:val="28"/>
        </w:rPr>
        <w:t xml:space="preserve">1 млн. 975 </w:t>
      </w:r>
      <w:r w:rsidRPr="00EE5D03">
        <w:rPr>
          <w:sz w:val="28"/>
          <w:szCs w:val="28"/>
        </w:rPr>
        <w:t>тыс. рублей,  освоен</w:t>
      </w:r>
      <w:r>
        <w:rPr>
          <w:sz w:val="28"/>
          <w:szCs w:val="28"/>
        </w:rPr>
        <w:t>о</w:t>
      </w:r>
      <w:r w:rsidRPr="00EE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год  в сумме </w:t>
      </w:r>
      <w:r w:rsidRPr="00EE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млн. 809 </w:t>
      </w:r>
      <w:r w:rsidRPr="00EE5D03">
        <w:rPr>
          <w:sz w:val="28"/>
          <w:szCs w:val="28"/>
        </w:rPr>
        <w:t>тыс. рублей. В рамках мероприятий дан</w:t>
      </w:r>
      <w:r>
        <w:rPr>
          <w:sz w:val="28"/>
          <w:szCs w:val="28"/>
        </w:rPr>
        <w:t xml:space="preserve">ной программы производится доплата к заработной плате отдельным категориям работников.  В 2018 году произведено повышение фонда оплаты труда работников культуры, согласно мероприятий, предусмотренных «Дорожной картой» </w:t>
      </w:r>
      <w:r w:rsidRPr="00EE5D03">
        <w:rPr>
          <w:sz w:val="28"/>
          <w:szCs w:val="28"/>
        </w:rPr>
        <w:t xml:space="preserve">на </w:t>
      </w:r>
      <w:r>
        <w:rPr>
          <w:sz w:val="28"/>
          <w:szCs w:val="28"/>
        </w:rPr>
        <w:t>121,4</w:t>
      </w:r>
      <w:r w:rsidRPr="00FA1268">
        <w:rPr>
          <w:sz w:val="28"/>
          <w:szCs w:val="28"/>
        </w:rPr>
        <w:t>%.</w:t>
      </w:r>
    </w:p>
    <w:p w:rsidR="00506268" w:rsidRDefault="00506268" w:rsidP="00506268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13A82">
        <w:rPr>
          <w:sz w:val="28"/>
          <w:szCs w:val="28"/>
        </w:rPr>
        <w:t>Проведен частичный ремонт кровли здания Дома Культуры пос. Братский на сумму 4</w:t>
      </w:r>
      <w:r>
        <w:rPr>
          <w:sz w:val="28"/>
          <w:szCs w:val="28"/>
        </w:rPr>
        <w:t>10,6</w:t>
      </w:r>
      <w:r w:rsidRPr="00513A82">
        <w:rPr>
          <w:sz w:val="28"/>
          <w:szCs w:val="28"/>
        </w:rPr>
        <w:t xml:space="preserve"> т. рублей за счет средств местного бюджета.</w:t>
      </w:r>
    </w:p>
    <w:p w:rsidR="00506268" w:rsidRDefault="00506268" w:rsidP="00506268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Приобретена оргтехника, тепловые пушки для отопления, канцелярские товары и т.д. </w:t>
      </w:r>
    </w:p>
    <w:p w:rsidR="00506268" w:rsidRDefault="00506268" w:rsidP="00506268">
      <w:pPr>
        <w:jc w:val="both"/>
        <w:rPr>
          <w:sz w:val="28"/>
          <w:szCs w:val="28"/>
        </w:rPr>
      </w:pPr>
    </w:p>
    <w:p w:rsidR="00506268" w:rsidRDefault="00506268" w:rsidP="00506268">
      <w:pPr>
        <w:ind w:firstLine="851"/>
        <w:jc w:val="both"/>
        <w:rPr>
          <w:spacing w:val="3"/>
          <w:sz w:val="28"/>
          <w:szCs w:val="28"/>
        </w:rPr>
      </w:pPr>
    </w:p>
    <w:p w:rsidR="00506268" w:rsidRPr="000155F2" w:rsidRDefault="00506268" w:rsidP="00506268">
      <w:pPr>
        <w:jc w:val="both"/>
        <w:rPr>
          <w:i/>
          <w:color w:val="FF0000"/>
          <w:sz w:val="28"/>
          <w:szCs w:val="28"/>
          <w:u w:val="single"/>
        </w:rPr>
      </w:pPr>
      <w:r w:rsidRPr="000155F2">
        <w:rPr>
          <w:i/>
          <w:color w:val="FF0000"/>
          <w:sz w:val="28"/>
          <w:szCs w:val="28"/>
          <w:u w:val="single"/>
        </w:rPr>
        <w:t>Межбюджетные трансферты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году администрация заключила с МО Тихорецкий район и полностью исполнила свои обязательства по 5-ти межбюджетным трансфертам:</w:t>
      </w:r>
    </w:p>
    <w:p w:rsidR="00506268" w:rsidRPr="00BA6BCB" w:rsidRDefault="00506268" w:rsidP="00506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BA6BCB">
        <w:rPr>
          <w:sz w:val="28"/>
          <w:szCs w:val="28"/>
        </w:rPr>
        <w:t xml:space="preserve">)на осуществление внешнего муниципального финансового контроля – </w:t>
      </w:r>
      <w:r w:rsidRPr="00326CDE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>8</w:t>
      </w:r>
      <w:r w:rsidRPr="00326CDE">
        <w:rPr>
          <w:b/>
          <w:sz w:val="28"/>
          <w:szCs w:val="28"/>
        </w:rPr>
        <w:t xml:space="preserve"> тыс</w:t>
      </w:r>
      <w:r w:rsidRPr="00246EA3">
        <w:rPr>
          <w:b/>
          <w:sz w:val="28"/>
          <w:szCs w:val="28"/>
        </w:rPr>
        <w:t>. рублей</w:t>
      </w:r>
      <w:r w:rsidRPr="00BA6BCB">
        <w:rPr>
          <w:sz w:val="28"/>
          <w:szCs w:val="28"/>
        </w:rPr>
        <w:t xml:space="preserve">; </w:t>
      </w:r>
    </w:p>
    <w:p w:rsidR="00506268" w:rsidRPr="00711B20" w:rsidRDefault="00506268" w:rsidP="0050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</w:t>
      </w:r>
      <w:r w:rsidRPr="00711B20">
        <w:rPr>
          <w:sz w:val="28"/>
          <w:szCs w:val="28"/>
        </w:rPr>
        <w:t>на осуществление полномочий по формированию и размещению муниципального заказа</w:t>
      </w:r>
      <w:r>
        <w:rPr>
          <w:sz w:val="28"/>
          <w:szCs w:val="28"/>
        </w:rPr>
        <w:t xml:space="preserve"> </w:t>
      </w:r>
      <w:r w:rsidRPr="00711B20">
        <w:rPr>
          <w:sz w:val="28"/>
          <w:szCs w:val="28"/>
        </w:rPr>
        <w:t xml:space="preserve">– </w:t>
      </w:r>
      <w:r w:rsidRPr="00AD2B53">
        <w:rPr>
          <w:b/>
          <w:sz w:val="28"/>
          <w:szCs w:val="28"/>
        </w:rPr>
        <w:t>1,0</w:t>
      </w:r>
      <w:r w:rsidRPr="00711B2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3)</w:t>
      </w:r>
      <w:r w:rsidRPr="00711B20">
        <w:rPr>
          <w:b/>
          <w:sz w:val="28"/>
          <w:szCs w:val="28"/>
        </w:rPr>
        <w:t xml:space="preserve"> </w:t>
      </w:r>
      <w:r w:rsidRPr="00711B20">
        <w:rPr>
          <w:sz w:val="28"/>
          <w:szCs w:val="28"/>
        </w:rPr>
        <w:t>на осуществление полномочий в целях решения вопроса местного значения по согласованию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– </w:t>
      </w:r>
      <w:r w:rsidRPr="00711B20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5</w:t>
      </w:r>
      <w:r w:rsidRPr="00711B2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4)на осуществление полномочий по открытию и ведению лицевых счетов участников бюджетного процесса – </w:t>
      </w:r>
      <w:r w:rsidRPr="00AD2B53">
        <w:rPr>
          <w:b/>
          <w:sz w:val="28"/>
          <w:szCs w:val="28"/>
        </w:rPr>
        <w:t>8,0</w:t>
      </w:r>
      <w:r>
        <w:rPr>
          <w:sz w:val="28"/>
          <w:szCs w:val="28"/>
        </w:rPr>
        <w:t xml:space="preserve"> тыс. рублей.</w:t>
      </w:r>
    </w:p>
    <w:p w:rsidR="00506268" w:rsidRDefault="00506268" w:rsidP="0050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5)на осуществление полномочий по организации водоснабжения и водоотведения в границах поселения – </w:t>
      </w:r>
      <w:r w:rsidRPr="00AD2B53">
        <w:rPr>
          <w:b/>
          <w:sz w:val="28"/>
          <w:szCs w:val="28"/>
        </w:rPr>
        <w:t>3,5</w:t>
      </w:r>
      <w:r w:rsidRPr="00A85F49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14E48" w:rsidRDefault="00D14E48" w:rsidP="00506268">
      <w:pPr>
        <w:ind w:firstLine="851"/>
        <w:jc w:val="both"/>
        <w:rPr>
          <w:sz w:val="28"/>
          <w:szCs w:val="28"/>
        </w:rPr>
      </w:pPr>
    </w:p>
    <w:p w:rsidR="00D14E48" w:rsidRPr="0025116D" w:rsidRDefault="00D14E48" w:rsidP="00D14E48">
      <w:pPr>
        <w:spacing w:line="276" w:lineRule="auto"/>
        <w:ind w:firstLine="708"/>
        <w:jc w:val="center"/>
        <w:rPr>
          <w:b/>
          <w:bCs/>
          <w:i/>
          <w:sz w:val="28"/>
          <w:szCs w:val="28"/>
          <w:u w:val="single"/>
        </w:rPr>
      </w:pPr>
      <w:r w:rsidRPr="0025116D">
        <w:rPr>
          <w:b/>
          <w:bCs/>
          <w:i/>
          <w:sz w:val="28"/>
          <w:szCs w:val="28"/>
          <w:u w:val="single"/>
        </w:rPr>
        <w:t>Работа  руководителей ТОС</w:t>
      </w:r>
    </w:p>
    <w:p w:rsidR="00D14E48" w:rsidRPr="00AC51BB" w:rsidRDefault="00D14E48" w:rsidP="00D14E48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Во всех делах и начинаниях самое активное участие принимают руководители территориального общественного  самоуправления</w:t>
      </w:r>
      <w:r w:rsidRPr="00AC51BB">
        <w:rPr>
          <w:i/>
          <w:sz w:val="28"/>
          <w:szCs w:val="28"/>
        </w:rPr>
        <w:t>.</w:t>
      </w:r>
      <w:r w:rsidRPr="00AC51BB">
        <w:rPr>
          <w:sz w:val="28"/>
          <w:szCs w:val="28"/>
        </w:rPr>
        <w:t xml:space="preserve"> </w:t>
      </w:r>
    </w:p>
    <w:p w:rsidR="00D14E48" w:rsidRPr="00AC51BB" w:rsidRDefault="00D14E48" w:rsidP="00D14E48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 xml:space="preserve">На территории Братского сельского </w:t>
      </w:r>
      <w:r>
        <w:rPr>
          <w:sz w:val="28"/>
          <w:szCs w:val="28"/>
        </w:rPr>
        <w:t>поселения работают 8</w:t>
      </w:r>
      <w:r w:rsidRPr="00AC51BB">
        <w:rPr>
          <w:sz w:val="28"/>
          <w:szCs w:val="28"/>
        </w:rPr>
        <w:t xml:space="preserve"> руководителей  ТОС. </w:t>
      </w:r>
    </w:p>
    <w:p w:rsidR="00D14E48" w:rsidRPr="00AC51BB" w:rsidRDefault="00D14E48" w:rsidP="00D14E48">
      <w:pPr>
        <w:ind w:firstLine="851"/>
        <w:jc w:val="both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t>Работают по разъяснению жителям всевозможных вопросов,  разъясняют пенсионерам вопросы оплаты  коммунальных платежей, оказывают помощь в ремонте МКД, ведут профилактическую работу по противопожарным мероприятиям, наркомании и антитеррору. Принимают активное участие в работе комитета общественной безопасности. Без участия ТОС, не обходится ни один праздник, с приглашением почетных жителей, юбиляров, участников Великой Отечественной войны, чеченских событи</w:t>
      </w:r>
      <w:r>
        <w:rPr>
          <w:bCs/>
          <w:sz w:val="28"/>
          <w:szCs w:val="28"/>
        </w:rPr>
        <w:t>й, молодых и многодетных семей</w:t>
      </w:r>
      <w:r w:rsidRPr="00AC51BB">
        <w:rPr>
          <w:bCs/>
          <w:sz w:val="28"/>
          <w:szCs w:val="28"/>
        </w:rPr>
        <w:t>. Хочу всем руководителям ТОС от администрации и от жителей поселения выразить благодарность.</w:t>
      </w:r>
    </w:p>
    <w:p w:rsidR="00D14E48" w:rsidRPr="0074261D" w:rsidRDefault="00D14E48" w:rsidP="00D14E48">
      <w:pPr>
        <w:ind w:firstLine="851"/>
        <w:jc w:val="both"/>
        <w:rPr>
          <w:sz w:val="28"/>
          <w:szCs w:val="28"/>
        </w:rPr>
      </w:pPr>
      <w:r w:rsidRPr="0074261D">
        <w:rPr>
          <w:sz w:val="28"/>
          <w:szCs w:val="28"/>
        </w:rPr>
        <w:lastRenderedPageBreak/>
        <w:t>Ответственная гражданская позиция отличает и членов ветеранской организации поселения, которую возглавляет человек с богатым жизненным опытом Лесная Валентина Ивановна</w:t>
      </w:r>
      <w:r>
        <w:rPr>
          <w:sz w:val="28"/>
          <w:szCs w:val="28"/>
        </w:rPr>
        <w:t>.</w:t>
      </w:r>
      <w:r w:rsidRPr="0074261D">
        <w:rPr>
          <w:sz w:val="28"/>
          <w:szCs w:val="28"/>
        </w:rPr>
        <w:t xml:space="preserve"> Ветераны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D14E48" w:rsidRPr="0074261D" w:rsidRDefault="00D14E48" w:rsidP="00D14E48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t xml:space="preserve">В день святого для всех нас праздника Дня Победы, Дня пожилого человека, администрация поселения, ООО «Премьера», главы КФХ, предприниматели поздравляют ветеранов, пожилых людей на дому с вручением памятных подарков. </w:t>
      </w:r>
    </w:p>
    <w:p w:rsidR="00D14E48" w:rsidRDefault="00D14E48" w:rsidP="00D14E48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t>Навещают людей старшего поколения  ученики школы. Разноплановые мероприятия проводятся в рамках акции «Согреем сердца ветеранов».</w:t>
      </w:r>
    </w:p>
    <w:p w:rsidR="00D14E48" w:rsidRDefault="00D14E48" w:rsidP="00D14E48">
      <w:pPr>
        <w:ind w:firstLine="851"/>
        <w:jc w:val="center"/>
        <w:rPr>
          <w:bCs/>
          <w:sz w:val="28"/>
          <w:szCs w:val="28"/>
        </w:rPr>
      </w:pPr>
    </w:p>
    <w:p w:rsidR="00D14E48" w:rsidRDefault="00D14E48" w:rsidP="00D14E48">
      <w:pPr>
        <w:ind w:firstLine="851"/>
        <w:jc w:val="center"/>
        <w:rPr>
          <w:bCs/>
          <w:sz w:val="28"/>
          <w:szCs w:val="28"/>
        </w:rPr>
      </w:pPr>
    </w:p>
    <w:p w:rsidR="00D14E48" w:rsidRPr="00AC51BB" w:rsidRDefault="00D14E48" w:rsidP="00D14E48">
      <w:pPr>
        <w:ind w:firstLine="851"/>
        <w:jc w:val="center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t xml:space="preserve">Уважаемые </w:t>
      </w:r>
      <w:r>
        <w:rPr>
          <w:bCs/>
          <w:sz w:val="28"/>
          <w:szCs w:val="28"/>
        </w:rPr>
        <w:t>присутствующие</w:t>
      </w:r>
      <w:r w:rsidRPr="00AC51BB">
        <w:rPr>
          <w:bCs/>
          <w:sz w:val="28"/>
          <w:szCs w:val="28"/>
        </w:rPr>
        <w:t>!</w:t>
      </w:r>
    </w:p>
    <w:p w:rsidR="00D14E48" w:rsidRPr="00AC51BB" w:rsidRDefault="00D14E48" w:rsidP="00D14E48">
      <w:pPr>
        <w:ind w:firstLine="851"/>
        <w:rPr>
          <w:bCs/>
          <w:sz w:val="28"/>
          <w:szCs w:val="28"/>
        </w:rPr>
      </w:pPr>
    </w:p>
    <w:p w:rsidR="00D14E48" w:rsidRPr="00AC51BB" w:rsidRDefault="00D14E48" w:rsidP="00D14E48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я изложил</w:t>
      </w:r>
      <w:r w:rsidRPr="00AC51BB">
        <w:rPr>
          <w:bCs/>
          <w:sz w:val="28"/>
          <w:szCs w:val="28"/>
        </w:rPr>
        <w:t xml:space="preserve"> все, что относится к основным направлениям деятельности  администрации по решению вопросов местного значения, отнесенных к  наш</w:t>
      </w:r>
      <w:r>
        <w:rPr>
          <w:bCs/>
          <w:sz w:val="28"/>
          <w:szCs w:val="28"/>
        </w:rPr>
        <w:t>им</w:t>
      </w:r>
      <w:r w:rsidRPr="00AC51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полномочиям за истекший период.</w:t>
      </w:r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416F0" w:rsidRDefault="006416F0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Братского сельского поселения</w:t>
      </w:r>
    </w:p>
    <w:p w:rsidR="005D3CC3" w:rsidRPr="00047B69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Тихорецкого района                                               </w:t>
      </w:r>
      <w:r w:rsidR="0074261D">
        <w:rPr>
          <w:bCs/>
          <w:color w:val="000000"/>
          <w:sz w:val="28"/>
          <w:szCs w:val="28"/>
        </w:rPr>
        <w:t xml:space="preserve">                            А.Ю.Пискунов</w:t>
      </w:r>
    </w:p>
    <w:sectPr w:rsidR="005D3CC3" w:rsidRPr="00047B69" w:rsidSect="005D3CC3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A449CA"/>
    <w:multiLevelType w:val="multilevel"/>
    <w:tmpl w:val="189C89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241735"/>
    <w:multiLevelType w:val="multilevel"/>
    <w:tmpl w:val="0F3E1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0F2DB0"/>
    <w:multiLevelType w:val="multilevel"/>
    <w:tmpl w:val="D96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E"/>
    <w:rsid w:val="000117A6"/>
    <w:rsid w:val="00030799"/>
    <w:rsid w:val="00041B61"/>
    <w:rsid w:val="00044462"/>
    <w:rsid w:val="00047B69"/>
    <w:rsid w:val="0005272B"/>
    <w:rsid w:val="00057CE1"/>
    <w:rsid w:val="0006016A"/>
    <w:rsid w:val="00063038"/>
    <w:rsid w:val="00081618"/>
    <w:rsid w:val="000A2156"/>
    <w:rsid w:val="000B65F8"/>
    <w:rsid w:val="000C4060"/>
    <w:rsid w:val="000C7DAF"/>
    <w:rsid w:val="000D0642"/>
    <w:rsid w:val="000E4C62"/>
    <w:rsid w:val="00117C10"/>
    <w:rsid w:val="001240C4"/>
    <w:rsid w:val="00127471"/>
    <w:rsid w:val="00130291"/>
    <w:rsid w:val="0015249C"/>
    <w:rsid w:val="0017468D"/>
    <w:rsid w:val="00194044"/>
    <w:rsid w:val="001B0F9E"/>
    <w:rsid w:val="001B6C16"/>
    <w:rsid w:val="001C3614"/>
    <w:rsid w:val="001C6A67"/>
    <w:rsid w:val="001C7EE9"/>
    <w:rsid w:val="001D6153"/>
    <w:rsid w:val="001E4B5F"/>
    <w:rsid w:val="001E608B"/>
    <w:rsid w:val="002012E4"/>
    <w:rsid w:val="00207DBB"/>
    <w:rsid w:val="002303C3"/>
    <w:rsid w:val="002355FD"/>
    <w:rsid w:val="0025116D"/>
    <w:rsid w:val="00266A9D"/>
    <w:rsid w:val="00291072"/>
    <w:rsid w:val="002A1FB8"/>
    <w:rsid w:val="002A534A"/>
    <w:rsid w:val="002A7E54"/>
    <w:rsid w:val="002E226C"/>
    <w:rsid w:val="002E62D5"/>
    <w:rsid w:val="002E7FB0"/>
    <w:rsid w:val="002F0B4E"/>
    <w:rsid w:val="002F47F6"/>
    <w:rsid w:val="00310145"/>
    <w:rsid w:val="0031213B"/>
    <w:rsid w:val="0032058F"/>
    <w:rsid w:val="0038760B"/>
    <w:rsid w:val="00395667"/>
    <w:rsid w:val="003C446A"/>
    <w:rsid w:val="003D0825"/>
    <w:rsid w:val="003D2964"/>
    <w:rsid w:val="003D6784"/>
    <w:rsid w:val="003D7BAC"/>
    <w:rsid w:val="003E5C34"/>
    <w:rsid w:val="003E6798"/>
    <w:rsid w:val="00434675"/>
    <w:rsid w:val="00440ECC"/>
    <w:rsid w:val="00493E84"/>
    <w:rsid w:val="004A1AB9"/>
    <w:rsid w:val="004C2329"/>
    <w:rsid w:val="004C74AA"/>
    <w:rsid w:val="004E243E"/>
    <w:rsid w:val="00506268"/>
    <w:rsid w:val="005122EC"/>
    <w:rsid w:val="00542CBA"/>
    <w:rsid w:val="00562F7D"/>
    <w:rsid w:val="005766D4"/>
    <w:rsid w:val="005923B9"/>
    <w:rsid w:val="00592560"/>
    <w:rsid w:val="005B60C6"/>
    <w:rsid w:val="005D3CC3"/>
    <w:rsid w:val="005D5D2B"/>
    <w:rsid w:val="005E5857"/>
    <w:rsid w:val="005F28E3"/>
    <w:rsid w:val="006146B3"/>
    <w:rsid w:val="00624472"/>
    <w:rsid w:val="0062714A"/>
    <w:rsid w:val="00637D6F"/>
    <w:rsid w:val="006416F0"/>
    <w:rsid w:val="00641F21"/>
    <w:rsid w:val="0065286F"/>
    <w:rsid w:val="006573A7"/>
    <w:rsid w:val="00685C4C"/>
    <w:rsid w:val="00686D10"/>
    <w:rsid w:val="00696B6D"/>
    <w:rsid w:val="006B0177"/>
    <w:rsid w:val="006B73A7"/>
    <w:rsid w:val="006E765C"/>
    <w:rsid w:val="00701AE6"/>
    <w:rsid w:val="00712F98"/>
    <w:rsid w:val="00716635"/>
    <w:rsid w:val="00724C86"/>
    <w:rsid w:val="0074261D"/>
    <w:rsid w:val="00754C35"/>
    <w:rsid w:val="007673C4"/>
    <w:rsid w:val="007709CE"/>
    <w:rsid w:val="00781136"/>
    <w:rsid w:val="00812E08"/>
    <w:rsid w:val="008317A5"/>
    <w:rsid w:val="008351C4"/>
    <w:rsid w:val="008416A2"/>
    <w:rsid w:val="00850AA2"/>
    <w:rsid w:val="00850C0D"/>
    <w:rsid w:val="008B10A2"/>
    <w:rsid w:val="008C588C"/>
    <w:rsid w:val="008D5BFA"/>
    <w:rsid w:val="008E523E"/>
    <w:rsid w:val="008F492B"/>
    <w:rsid w:val="009031E7"/>
    <w:rsid w:val="00912CDF"/>
    <w:rsid w:val="00916494"/>
    <w:rsid w:val="00921D01"/>
    <w:rsid w:val="00922EF4"/>
    <w:rsid w:val="00931118"/>
    <w:rsid w:val="00932BFD"/>
    <w:rsid w:val="009507B8"/>
    <w:rsid w:val="009652A4"/>
    <w:rsid w:val="00971F3C"/>
    <w:rsid w:val="00977F39"/>
    <w:rsid w:val="00981643"/>
    <w:rsid w:val="0098170F"/>
    <w:rsid w:val="009841DB"/>
    <w:rsid w:val="0099239D"/>
    <w:rsid w:val="009B0355"/>
    <w:rsid w:val="009D5AC1"/>
    <w:rsid w:val="009E20DA"/>
    <w:rsid w:val="00A10782"/>
    <w:rsid w:val="00A13956"/>
    <w:rsid w:val="00A34A13"/>
    <w:rsid w:val="00A46D5B"/>
    <w:rsid w:val="00A73B15"/>
    <w:rsid w:val="00A76D27"/>
    <w:rsid w:val="00A775A0"/>
    <w:rsid w:val="00AB1E58"/>
    <w:rsid w:val="00AB5457"/>
    <w:rsid w:val="00AC51BB"/>
    <w:rsid w:val="00AE0E71"/>
    <w:rsid w:val="00AE12F0"/>
    <w:rsid w:val="00AF2F0A"/>
    <w:rsid w:val="00AF7127"/>
    <w:rsid w:val="00B06EB7"/>
    <w:rsid w:val="00B07728"/>
    <w:rsid w:val="00B872DD"/>
    <w:rsid w:val="00BB6E7D"/>
    <w:rsid w:val="00BC592A"/>
    <w:rsid w:val="00BE03C2"/>
    <w:rsid w:val="00BE1905"/>
    <w:rsid w:val="00BE3B35"/>
    <w:rsid w:val="00C07218"/>
    <w:rsid w:val="00C377B3"/>
    <w:rsid w:val="00C43F4E"/>
    <w:rsid w:val="00C441AC"/>
    <w:rsid w:val="00C52B4B"/>
    <w:rsid w:val="00C60CD3"/>
    <w:rsid w:val="00C639B8"/>
    <w:rsid w:val="00C6537A"/>
    <w:rsid w:val="00C73C8F"/>
    <w:rsid w:val="00C74132"/>
    <w:rsid w:val="00C74757"/>
    <w:rsid w:val="00C74CF5"/>
    <w:rsid w:val="00C82E75"/>
    <w:rsid w:val="00CE5DAD"/>
    <w:rsid w:val="00CF1F12"/>
    <w:rsid w:val="00D0184A"/>
    <w:rsid w:val="00D14E48"/>
    <w:rsid w:val="00D224B9"/>
    <w:rsid w:val="00D26EE9"/>
    <w:rsid w:val="00D54CBB"/>
    <w:rsid w:val="00DA2C20"/>
    <w:rsid w:val="00DA6DE0"/>
    <w:rsid w:val="00DA7C13"/>
    <w:rsid w:val="00DD6043"/>
    <w:rsid w:val="00DE18CB"/>
    <w:rsid w:val="00DF207A"/>
    <w:rsid w:val="00DF7FD6"/>
    <w:rsid w:val="00E01BAD"/>
    <w:rsid w:val="00E36495"/>
    <w:rsid w:val="00E5261F"/>
    <w:rsid w:val="00E6366C"/>
    <w:rsid w:val="00E72640"/>
    <w:rsid w:val="00E87D55"/>
    <w:rsid w:val="00E96514"/>
    <w:rsid w:val="00EF75EC"/>
    <w:rsid w:val="00F01E11"/>
    <w:rsid w:val="00F16B3E"/>
    <w:rsid w:val="00F41864"/>
    <w:rsid w:val="00F458B1"/>
    <w:rsid w:val="00F56C71"/>
    <w:rsid w:val="00F65B31"/>
    <w:rsid w:val="00FA3490"/>
    <w:rsid w:val="00FB427F"/>
    <w:rsid w:val="00FD074F"/>
    <w:rsid w:val="00FD5D2E"/>
    <w:rsid w:val="00FD5F66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link w:val="ac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d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e">
    <w:name w:val="Hyperlink"/>
    <w:basedOn w:val="a0"/>
    <w:semiHidden/>
    <w:unhideWhenUsed/>
    <w:rsid w:val="00B06EB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Без интервала Знак"/>
    <w:link w:val="ab"/>
    <w:uiPriority w:val="1"/>
    <w:locked/>
    <w:rsid w:val="00506268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link w:val="ac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d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e">
    <w:name w:val="Hyperlink"/>
    <w:basedOn w:val="a0"/>
    <w:semiHidden/>
    <w:unhideWhenUsed/>
    <w:rsid w:val="00B06EB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Без интервала Знак"/>
    <w:link w:val="ab"/>
    <w:uiPriority w:val="1"/>
    <w:locked/>
    <w:rsid w:val="00506268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590D8-BB55-4DDC-B72C-FAA92AD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2019-01-24T08:36:00Z</cp:lastPrinted>
  <dcterms:created xsi:type="dcterms:W3CDTF">2019-01-21T13:00:00Z</dcterms:created>
  <dcterms:modified xsi:type="dcterms:W3CDTF">2019-02-06T07:41:00Z</dcterms:modified>
  <dc:language>ru-RU</dc:language>
</cp:coreProperties>
</file>