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AB" w:rsidRDefault="0038710F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38710F">
        <w:rPr>
          <w:rFonts w:ascii="Segoe UI" w:eastAsia="Times New Roman" w:hAnsi="Segoe UI" w:cs="Segoe UI"/>
          <w:b/>
          <w:color w:val="000000"/>
          <w:sz w:val="32"/>
          <w:szCs w:val="32"/>
        </w:rPr>
        <w:t>Продление "Лесной амнистии"</w:t>
      </w:r>
    </w:p>
    <w:p w:rsidR="0038710F" w:rsidRPr="00D07D69" w:rsidRDefault="00965BE6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B14C88" wp14:editId="47D1E45C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3751580" cy="1714500"/>
            <wp:effectExtent l="0" t="0" r="1270" b="0"/>
            <wp:wrapThrough wrapText="bothSides">
              <wp:wrapPolygon edited="0">
                <wp:start x="0" y="0"/>
                <wp:lineTo x="0" y="21360"/>
                <wp:lineTo x="21498" y="21360"/>
                <wp:lineTo x="2149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 филиал 01-05a логотип варианты0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18479" b="24190"/>
                    <a:stretch/>
                  </pic:blipFill>
                  <pic:spPr bwMode="auto">
                    <a:xfrm>
                      <a:off x="0" y="0"/>
                      <a:ext cx="375158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1D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color w:val="000000" w:themeColor="text1"/>
          <w:sz w:val="24"/>
          <w:szCs w:val="24"/>
        </w:rPr>
        <w:t>Краснодарскому краю</w:t>
      </w: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 разъясняет заявителям, что принят Федеральный закон от 29.07.2017 № 280-ФЗ «О лесной амнистии».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bookmarkStart w:id="0" w:name="_GoBack"/>
      <w:bookmarkEnd w:id="0"/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Закон «О лесной амнистии» заключается в следующем: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1. Приоритет сведений ЕГРН над сведениями, содержащимися в государственном лесном реестре (далее – ГЛР), лесном плане субъекта РФ. Законом закреплено, что если земельный участок согласно сведениям ГЛР, лесного плана субъекта РФ, относится к землям лесного фонда, а в соответствии со сведениями ЕГРН, правоустанавливающими или </w:t>
      </w:r>
      <w:proofErr w:type="spellStart"/>
      <w:r w:rsidRPr="0038710F">
        <w:rPr>
          <w:rFonts w:ascii="Segoe UI" w:hAnsi="Segoe UI" w:cs="Segoe UI"/>
          <w:color w:val="000000" w:themeColor="text1"/>
          <w:sz w:val="24"/>
          <w:szCs w:val="24"/>
        </w:rPr>
        <w:t>правоудостоверяющими</w:t>
      </w:r>
      <w:proofErr w:type="spellEnd"/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 документами (далее – Документы) на него - к иной категории земель, его принадлежность к определенной категории земель определяется в соответствии со сведениями ЕГРН (либо в соответствии со сведениями, указанными в Документах на участок, при отсутствии сведений в ЕГРН).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Необходимое условие для применения этого правила: права правообладателя или предыдущих правообладателей на земельный участок возникли до 01.01.2016 года. Но на ряд земельных участков указанное правило не распространяется – земельные участки, расположенные в границах особо охраняемых природных территорий, территорий объектов культурного наследия и т.д.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Если данные о принадлежности земельного участка к землям определенной категории, указанные в ЕГРН, противоречат данным, указанным в Документах на него, участок по заявлению правообладателя будет отнесен к категории, указанной в Документах. Это правило не применяется, если в отношении земельного участка был принят акт о его переводе из одной категории в другую (решение об отнесении земельного участка к определенной категории).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2. Задача "лесной амнистии" состоит в том, чтобы вывести некоторые участки (как правило, уже застроенные) из состава земель лесного фонда и присвоить иную категорию, более пригодную для хозяйственного использования, например, категорию "земли населенных пунктов" или "земли сельскохозяйственного назначения".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На первый взгляд такое решение является очень спорным с точки зрения экологии, но необходимо отметить, что нормы "лесной амнистии" преимущественно касаются участков, предоставленных гражданам или организациям до 01.01.2016 года и де-факто уже потерянных для лесов. Новый закон не относится к ранее нетронутым лесам.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С учетом изложенного напрашивается вопрос: чем категория "земли лесного фонда" принципиально отличается от иных категорий? Тем, что на этих участках нельзя почти ничего строить, а это значит, что дом, возведенный на такой земле, может получить опасный статус самовольной постройки, даже если на него зарегистрировано право собственности. </w:t>
      </w:r>
    </w:p>
    <w:p w:rsid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Проблема в том, что далеко не все граждане и организации, что-либо построившие на землях лесного фонда, умышленно нарушили закон. Часто люди, начиная строительство на отведенных им участках, не знали, что их участок по данным лесного реестра находится </w:t>
      </w:r>
      <w:r w:rsidRPr="0038710F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в границах лесничества или лесопарка, и соответственно строительство незаконно. Оказываясь заложниками запутанной системы учета лесов. Новый закон призван исправить эту ситуацию. </w:t>
      </w:r>
    </w:p>
    <w:p w:rsidR="0038710F" w:rsidRPr="0038710F" w:rsidRDefault="0038710F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На территории </w:t>
      </w:r>
      <w:r w:rsidR="00965BE6">
        <w:rPr>
          <w:rFonts w:ascii="Segoe UI" w:hAnsi="Segoe UI" w:cs="Segoe UI"/>
          <w:color w:val="000000" w:themeColor="text1"/>
          <w:sz w:val="24"/>
          <w:szCs w:val="24"/>
        </w:rPr>
        <w:t>Краснодарско</w:t>
      </w:r>
      <w:r w:rsidR="00965BE6">
        <w:rPr>
          <w:rFonts w:ascii="Segoe UI" w:hAnsi="Segoe UI" w:cs="Segoe UI"/>
          <w:color w:val="000000" w:themeColor="text1"/>
          <w:sz w:val="24"/>
          <w:szCs w:val="24"/>
        </w:rPr>
        <w:t>го</w:t>
      </w:r>
      <w:r w:rsidR="00965BE6">
        <w:rPr>
          <w:rFonts w:ascii="Segoe UI" w:hAnsi="Segoe UI" w:cs="Segoe UI"/>
          <w:color w:val="000000" w:themeColor="text1"/>
          <w:sz w:val="24"/>
          <w:szCs w:val="24"/>
        </w:rPr>
        <w:t xml:space="preserve"> кра</w:t>
      </w:r>
      <w:r w:rsidR="00965BE6">
        <w:rPr>
          <w:rFonts w:ascii="Segoe UI" w:hAnsi="Segoe UI" w:cs="Segoe UI"/>
          <w:color w:val="000000" w:themeColor="text1"/>
          <w:sz w:val="24"/>
          <w:szCs w:val="24"/>
        </w:rPr>
        <w:t>я</w:t>
      </w:r>
      <w:r w:rsidR="00965BE6" w:rsidRPr="0038710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38710F">
        <w:rPr>
          <w:rFonts w:ascii="Segoe UI" w:hAnsi="Segoe UI" w:cs="Segoe UI"/>
          <w:color w:val="000000" w:themeColor="text1"/>
          <w:sz w:val="24"/>
          <w:szCs w:val="24"/>
        </w:rPr>
        <w:t>работает межведомственная рабочая группа по решению вопросов, связанных с приведением в соответствие сведений Единого государственного реестра недвижимости и государственного лесного реестра, в которую входят специалисты Управления Росреестра, региональной Кадастровой палаты, министерств, органов исполнительной власти.</w:t>
      </w:r>
    </w:p>
    <w:p w:rsidR="005C43FC" w:rsidRDefault="005C43FC" w:rsidP="00482D9E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</w:rPr>
      </w:pPr>
    </w:p>
    <w:p w:rsidR="004E66AB" w:rsidRPr="00F97A89" w:rsidRDefault="004E66AB" w:rsidP="005C43FC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995504" w:rsidRPr="005C43FC" w:rsidRDefault="00EB6B10" w:rsidP="005C43F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RPr="005C43FC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C875B9"/>
    <w:multiLevelType w:val="multilevel"/>
    <w:tmpl w:val="0A7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01A17"/>
    <w:rsid w:val="00040E10"/>
    <w:rsid w:val="000A7769"/>
    <w:rsid w:val="00145FFF"/>
    <w:rsid w:val="001C7BB5"/>
    <w:rsid w:val="001F46BC"/>
    <w:rsid w:val="00233C2B"/>
    <w:rsid w:val="00256870"/>
    <w:rsid w:val="0027192C"/>
    <w:rsid w:val="002C4042"/>
    <w:rsid w:val="0033061B"/>
    <w:rsid w:val="0038710F"/>
    <w:rsid w:val="003949CA"/>
    <w:rsid w:val="003A5632"/>
    <w:rsid w:val="003C54EC"/>
    <w:rsid w:val="003D1D77"/>
    <w:rsid w:val="003E4A7F"/>
    <w:rsid w:val="00455DA7"/>
    <w:rsid w:val="0047615A"/>
    <w:rsid w:val="00482D9E"/>
    <w:rsid w:val="00492CDF"/>
    <w:rsid w:val="004E66AB"/>
    <w:rsid w:val="00505D6B"/>
    <w:rsid w:val="0050754D"/>
    <w:rsid w:val="00551DD9"/>
    <w:rsid w:val="005538DC"/>
    <w:rsid w:val="00572131"/>
    <w:rsid w:val="00585C92"/>
    <w:rsid w:val="005B39CF"/>
    <w:rsid w:val="005C43FC"/>
    <w:rsid w:val="005C5B05"/>
    <w:rsid w:val="005D7ED1"/>
    <w:rsid w:val="005E141E"/>
    <w:rsid w:val="0064698D"/>
    <w:rsid w:val="00651FD9"/>
    <w:rsid w:val="00657062"/>
    <w:rsid w:val="006718BE"/>
    <w:rsid w:val="006A1D75"/>
    <w:rsid w:val="006B4951"/>
    <w:rsid w:val="006B591D"/>
    <w:rsid w:val="006C60D2"/>
    <w:rsid w:val="006C7A41"/>
    <w:rsid w:val="006F2E34"/>
    <w:rsid w:val="00757D4D"/>
    <w:rsid w:val="007A0F82"/>
    <w:rsid w:val="007E2F3B"/>
    <w:rsid w:val="007F074A"/>
    <w:rsid w:val="007F3360"/>
    <w:rsid w:val="00836542"/>
    <w:rsid w:val="00837F78"/>
    <w:rsid w:val="0088141F"/>
    <w:rsid w:val="008B71E1"/>
    <w:rsid w:val="00956B62"/>
    <w:rsid w:val="00965BE6"/>
    <w:rsid w:val="00975075"/>
    <w:rsid w:val="00995504"/>
    <w:rsid w:val="009B6B08"/>
    <w:rsid w:val="009D01E2"/>
    <w:rsid w:val="00A13821"/>
    <w:rsid w:val="00A235A7"/>
    <w:rsid w:val="00A70E4C"/>
    <w:rsid w:val="00A96460"/>
    <w:rsid w:val="00AC4D32"/>
    <w:rsid w:val="00AD2AFF"/>
    <w:rsid w:val="00AD39DE"/>
    <w:rsid w:val="00AD66D9"/>
    <w:rsid w:val="00B10B01"/>
    <w:rsid w:val="00B26C94"/>
    <w:rsid w:val="00B50B1E"/>
    <w:rsid w:val="00BA05A2"/>
    <w:rsid w:val="00C13A47"/>
    <w:rsid w:val="00C357F2"/>
    <w:rsid w:val="00C42351"/>
    <w:rsid w:val="00CA4407"/>
    <w:rsid w:val="00CA7A24"/>
    <w:rsid w:val="00CF4126"/>
    <w:rsid w:val="00D07D69"/>
    <w:rsid w:val="00DA5643"/>
    <w:rsid w:val="00DB64A2"/>
    <w:rsid w:val="00DC3C30"/>
    <w:rsid w:val="00DF68C5"/>
    <w:rsid w:val="00E33B16"/>
    <w:rsid w:val="00E40C17"/>
    <w:rsid w:val="00E62002"/>
    <w:rsid w:val="00E917B4"/>
    <w:rsid w:val="00EB6B10"/>
    <w:rsid w:val="00EF732D"/>
    <w:rsid w:val="00F15680"/>
    <w:rsid w:val="00F53FBA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282E-3CC2-4073-9726-B0593273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753F-C2DB-46A9-B52E-4BC99166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Галацан Светлана Ивановна</cp:lastModifiedBy>
  <cp:revision>3</cp:revision>
  <dcterms:created xsi:type="dcterms:W3CDTF">2018-09-20T15:20:00Z</dcterms:created>
  <dcterms:modified xsi:type="dcterms:W3CDTF">2018-09-20T15:21:00Z</dcterms:modified>
</cp:coreProperties>
</file>