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1A" w:rsidRDefault="008E251A" w:rsidP="008E251A">
      <w:pPr>
        <w:spacing w:after="0"/>
        <w:rPr>
          <w:rFonts w:ascii="Times New Roman" w:hAnsi="Times New Roman" w:cs="Times New Roman"/>
          <w:sz w:val="28"/>
        </w:rPr>
      </w:pPr>
      <w:r>
        <w:rPr>
          <w:rFonts w:ascii="Segoe UI" w:hAnsi="Segoe UI" w:cs="Segoe UI"/>
          <w:b/>
          <w:noProof/>
          <w:sz w:val="24"/>
          <w:szCs w:val="24"/>
        </w:rPr>
        <w:drawing>
          <wp:anchor distT="0" distB="0" distL="114300" distR="114300" simplePos="0" relativeHeight="251659264"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E251A" w:rsidRDefault="008E251A" w:rsidP="008E251A">
      <w:pPr>
        <w:spacing w:after="0"/>
        <w:rPr>
          <w:rFonts w:ascii="Times New Roman" w:hAnsi="Times New Roman" w:cs="Times New Roman"/>
          <w:sz w:val="28"/>
        </w:rPr>
      </w:pPr>
    </w:p>
    <w:p w:rsidR="008E251A" w:rsidRDefault="008E251A" w:rsidP="008E251A">
      <w:pPr>
        <w:spacing w:after="0"/>
        <w:jc w:val="center"/>
        <w:rPr>
          <w:rFonts w:ascii="Times New Roman" w:hAnsi="Times New Roman" w:cs="Times New Roman"/>
          <w:sz w:val="28"/>
        </w:rPr>
      </w:pPr>
    </w:p>
    <w:p w:rsidR="008E251A" w:rsidRDefault="008E251A" w:rsidP="008E251A">
      <w:pPr>
        <w:spacing w:after="0"/>
        <w:jc w:val="right"/>
        <w:rPr>
          <w:rFonts w:ascii="Times New Roman" w:hAnsi="Times New Roman" w:cs="Times New Roman"/>
          <w:sz w:val="28"/>
        </w:rPr>
      </w:pPr>
    </w:p>
    <w:p w:rsidR="008E251A" w:rsidRDefault="004572E1" w:rsidP="004572E1">
      <w:pPr>
        <w:spacing w:after="0" w:line="360" w:lineRule="auto"/>
        <w:ind w:firstLine="709"/>
        <w:jc w:val="right"/>
        <w:outlineLvl w:val="0"/>
        <w:rPr>
          <w:rFonts w:ascii="Times New Roman" w:eastAsia="Times New Roman" w:hAnsi="Times New Roman" w:cs="Times New Roman"/>
          <w:b/>
          <w:bCs/>
          <w:color w:val="000000" w:themeColor="text1"/>
          <w:kern w:val="36"/>
          <w:sz w:val="32"/>
          <w:szCs w:val="28"/>
        </w:rPr>
      </w:pPr>
      <w:r>
        <w:rPr>
          <w:rFonts w:ascii="Times New Roman" w:hAnsi="Times New Roman" w:cs="Times New Roman"/>
          <w:b/>
          <w:sz w:val="28"/>
        </w:rPr>
        <w:t xml:space="preserve"> </w:t>
      </w:r>
      <w:r w:rsidR="008E251A">
        <w:rPr>
          <w:rFonts w:ascii="Times New Roman" w:hAnsi="Times New Roman" w:cs="Times New Roman"/>
          <w:b/>
          <w:sz w:val="28"/>
        </w:rPr>
        <w:t>ПРЕСС-РЕЛИЗ</w:t>
      </w:r>
      <w:r w:rsidR="008E251A">
        <w:rPr>
          <w:rFonts w:ascii="Times New Roman" w:hAnsi="Times New Roman" w:cs="Times New Roman"/>
          <w:sz w:val="28"/>
        </w:rPr>
        <w:br w:type="textWrapping" w:clear="all"/>
      </w:r>
    </w:p>
    <w:p w:rsidR="0020742C" w:rsidRPr="0020742C" w:rsidRDefault="0020742C" w:rsidP="0020742C">
      <w:pPr>
        <w:spacing w:after="0" w:line="360" w:lineRule="auto"/>
        <w:ind w:firstLine="709"/>
        <w:jc w:val="center"/>
        <w:outlineLvl w:val="0"/>
        <w:rPr>
          <w:rFonts w:ascii="Times New Roman" w:eastAsia="Times New Roman" w:hAnsi="Times New Roman" w:cs="Times New Roman"/>
          <w:b/>
          <w:bCs/>
          <w:color w:val="000000" w:themeColor="text1"/>
          <w:kern w:val="36"/>
          <w:sz w:val="32"/>
          <w:szCs w:val="28"/>
        </w:rPr>
      </w:pPr>
      <w:r w:rsidRPr="0020742C">
        <w:rPr>
          <w:rFonts w:ascii="Times New Roman" w:eastAsia="Times New Roman" w:hAnsi="Times New Roman" w:cs="Times New Roman"/>
          <w:b/>
          <w:bCs/>
          <w:color w:val="000000" w:themeColor="text1"/>
          <w:kern w:val="36"/>
          <w:sz w:val="32"/>
          <w:szCs w:val="28"/>
        </w:rPr>
        <w:t>Как и для чего проводится межевание земельного участка?</w:t>
      </w:r>
    </w:p>
    <w:p w:rsidR="0020742C" w:rsidRPr="0020742C" w:rsidRDefault="0020742C" w:rsidP="0020742C">
      <w:pPr>
        <w:spacing w:after="0" w:line="360" w:lineRule="auto"/>
        <w:ind w:firstLine="709"/>
        <w:outlineLvl w:val="0"/>
        <w:rPr>
          <w:rFonts w:ascii="Times New Roman" w:eastAsia="Times New Roman" w:hAnsi="Times New Roman" w:cs="Times New Roman"/>
          <w:b/>
          <w:bCs/>
          <w:color w:val="000000" w:themeColor="text1"/>
          <w:kern w:val="36"/>
          <w:sz w:val="28"/>
          <w:szCs w:val="28"/>
        </w:rPr>
      </w:pP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Собственникам земельных участков, у которых не определены границы, Росреестр рекомендует провести межевание и внести уточненные сведения в Единый государственный реестр недвижимости (ЕГРН).</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b/>
          <w:bCs/>
          <w:color w:val="000000" w:themeColor="text1"/>
          <w:sz w:val="28"/>
          <w:szCs w:val="28"/>
        </w:rPr>
        <w:t>Почему это важно? </w:t>
      </w:r>
      <w:r w:rsidRPr="0020742C">
        <w:rPr>
          <w:rFonts w:ascii="Times New Roman" w:eastAsia="Times New Roman" w:hAnsi="Times New Roman" w:cs="Times New Roman"/>
          <w:color w:val="000000" w:themeColor="text1"/>
          <w:sz w:val="28"/>
          <w:szCs w:val="28"/>
        </w:rPr>
        <w:t>В настоящее время закон не предусматривает никаких ограничений за отсутствие межевания. Всё осуществляется исключительно в добровольном порядке. Если у собственника нет межевого плана, это не послужит основанием для ограничения прав.</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В то же время нужно иметь в виду, что межевание гарантированно избавит собственников от многих юридических проблем. Практика показывает, что именно отсутствие точно определенных границ является причиной большинства конфликтов между владельцами смежных земельных участков. Но если вы проводите межевание, в ЕГРН вносятся точные границы вашего участка. Таким образом, вы защитите свои права и сведёте к минимуму возникновение земельных споров.</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Наличие границ позволяет без лишних проблем совершать с участком любые операции и сделки. Например, продать его будет проще, ведь вряд ли покупатели захотят приобретать участок без четко определенных границ.</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Уточнение границ поможет исправить возможные ошибки, в том числе в сведениях о фактически используемой площади. Она может отличаться от той, что указана в сведениях ЕГРН. Кроме того,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p w:rsidR="0020742C" w:rsidRPr="0020742C" w:rsidRDefault="0020742C" w:rsidP="0020742C">
      <w:pPr>
        <w:spacing w:after="0" w:line="360" w:lineRule="auto"/>
        <w:ind w:firstLine="709"/>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lastRenderedPageBreak/>
        <w:t> </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При этом если собственники решат разделить земельный участок, то это также возможно только при наличии установленных границ.</w:t>
      </w:r>
    </w:p>
    <w:p w:rsidR="0020742C" w:rsidRPr="0020742C" w:rsidRDefault="0020742C" w:rsidP="0020742C">
      <w:pPr>
        <w:spacing w:after="0" w:line="360" w:lineRule="auto"/>
        <w:ind w:firstLine="709"/>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 </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b/>
          <w:bCs/>
          <w:color w:val="000000" w:themeColor="text1"/>
          <w:sz w:val="28"/>
          <w:szCs w:val="28"/>
        </w:rPr>
        <w:t>Как узнать, внесены ли в ЕГРН границы земельного участка?</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Вся необходимая информация содержится в выписке из ЕГРН об основных характеристиках и зарегистрированных правах на объект недвижимости. Если в реестре не окажется необходимых сведений, в выписке будет особая отметка: «Границы земельного участка не установлены в соответствии с требованиями земельного законодательства».</w:t>
      </w:r>
    </w:p>
    <w:p w:rsidR="001355E5" w:rsidRDefault="0020742C" w:rsidP="00CC3485">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 xml:space="preserve">Получить выписку </w:t>
      </w:r>
      <w:r w:rsidR="001355E5">
        <w:rPr>
          <w:rFonts w:ascii="Times New Roman" w:eastAsia="Times New Roman" w:hAnsi="Times New Roman" w:cs="Times New Roman"/>
          <w:color w:val="000000" w:themeColor="text1"/>
          <w:sz w:val="28"/>
          <w:szCs w:val="28"/>
        </w:rPr>
        <w:t xml:space="preserve">из ЕГРН </w:t>
      </w:r>
      <w:r w:rsidRPr="0020742C">
        <w:rPr>
          <w:rFonts w:ascii="Times New Roman" w:eastAsia="Times New Roman" w:hAnsi="Times New Roman" w:cs="Times New Roman"/>
          <w:color w:val="000000" w:themeColor="text1"/>
          <w:sz w:val="28"/>
          <w:szCs w:val="28"/>
        </w:rPr>
        <w:t>можно</w:t>
      </w:r>
      <w:r w:rsidR="001355E5">
        <w:rPr>
          <w:rFonts w:ascii="Times New Roman" w:eastAsia="Times New Roman" w:hAnsi="Times New Roman" w:cs="Times New Roman"/>
          <w:color w:val="000000" w:themeColor="text1"/>
          <w:sz w:val="28"/>
          <w:szCs w:val="28"/>
        </w:rPr>
        <w:t xml:space="preserve"> посредством:</w:t>
      </w:r>
    </w:p>
    <w:p w:rsidR="001355E5" w:rsidRPr="00CC3485" w:rsidRDefault="0020742C" w:rsidP="00CC3485">
      <w:pPr>
        <w:pStyle w:val="ac"/>
        <w:numPr>
          <w:ilvl w:val="0"/>
          <w:numId w:val="3"/>
        </w:numPr>
        <w:spacing w:after="0" w:line="360" w:lineRule="auto"/>
        <w:jc w:val="both"/>
        <w:rPr>
          <w:rFonts w:ascii="Times New Roman" w:eastAsia="Times New Roman" w:hAnsi="Times New Roman" w:cs="Times New Roman"/>
          <w:color w:val="000000" w:themeColor="text1"/>
          <w:sz w:val="28"/>
          <w:szCs w:val="28"/>
        </w:rPr>
      </w:pPr>
      <w:r w:rsidRPr="00CC3485">
        <w:rPr>
          <w:rFonts w:ascii="Times New Roman" w:eastAsia="Times New Roman" w:hAnsi="Times New Roman" w:cs="Times New Roman"/>
          <w:color w:val="000000" w:themeColor="text1"/>
          <w:sz w:val="28"/>
          <w:szCs w:val="28"/>
        </w:rPr>
        <w:t>электронных </w:t>
      </w:r>
      <w:hyperlink r:id="rId8" w:history="1">
        <w:r w:rsidRPr="00CC3485">
          <w:rPr>
            <w:rFonts w:ascii="Times New Roman" w:eastAsia="Times New Roman" w:hAnsi="Times New Roman" w:cs="Times New Roman"/>
            <w:color w:val="000000" w:themeColor="text1"/>
            <w:sz w:val="28"/>
            <w:szCs w:val="28"/>
            <w:u w:val="single"/>
          </w:rPr>
          <w:t>сервисов</w:t>
        </w:r>
      </w:hyperlink>
      <w:r w:rsidRPr="00CC3485">
        <w:rPr>
          <w:rFonts w:ascii="Times New Roman" w:eastAsia="Times New Roman" w:hAnsi="Times New Roman" w:cs="Times New Roman"/>
          <w:color w:val="000000" w:themeColor="text1"/>
          <w:sz w:val="28"/>
          <w:szCs w:val="28"/>
        </w:rPr>
        <w:t xml:space="preserve"> на сайте </w:t>
      </w:r>
      <w:hyperlink r:id="rId9" w:history="1">
        <w:r w:rsidRPr="00CC3485">
          <w:rPr>
            <w:rStyle w:val="a3"/>
            <w:rFonts w:ascii="Times New Roman" w:eastAsia="Times New Roman" w:hAnsi="Times New Roman" w:cs="Times New Roman"/>
            <w:sz w:val="28"/>
            <w:szCs w:val="28"/>
          </w:rPr>
          <w:t>Росреестра</w:t>
        </w:r>
      </w:hyperlink>
      <w:r w:rsidR="006675B3" w:rsidRPr="00CC3485">
        <w:rPr>
          <w:rFonts w:ascii="Times New Roman" w:eastAsia="Times New Roman" w:hAnsi="Times New Roman" w:cs="Times New Roman"/>
          <w:color w:val="000000" w:themeColor="text1"/>
          <w:sz w:val="28"/>
          <w:szCs w:val="28"/>
        </w:rPr>
        <w:t xml:space="preserve"> (</w:t>
      </w:r>
      <w:hyperlink r:id="rId10" w:history="1">
        <w:r w:rsidR="006675B3" w:rsidRPr="00CC3485">
          <w:rPr>
            <w:rStyle w:val="a3"/>
            <w:rFonts w:ascii="Times New Roman" w:eastAsia="Times New Roman" w:hAnsi="Times New Roman" w:cs="Times New Roman"/>
            <w:sz w:val="28"/>
            <w:szCs w:val="28"/>
          </w:rPr>
          <w:t>https://rosreestr.gov.ru</w:t>
        </w:r>
      </w:hyperlink>
      <w:r w:rsidR="006675B3" w:rsidRPr="00CC3485">
        <w:rPr>
          <w:rFonts w:ascii="Times New Roman" w:eastAsia="Times New Roman" w:hAnsi="Times New Roman" w:cs="Times New Roman"/>
          <w:color w:val="000000" w:themeColor="text1"/>
          <w:sz w:val="28"/>
          <w:szCs w:val="28"/>
        </w:rPr>
        <w:t xml:space="preserve">), </w:t>
      </w:r>
      <w:r w:rsidRPr="00CC3485">
        <w:rPr>
          <w:rFonts w:ascii="Times New Roman" w:eastAsia="Times New Roman" w:hAnsi="Times New Roman" w:cs="Times New Roman"/>
          <w:color w:val="000000" w:themeColor="text1"/>
          <w:sz w:val="28"/>
          <w:szCs w:val="28"/>
        </w:rPr>
        <w:t>а также на </w:t>
      </w:r>
      <w:hyperlink r:id="rId11" w:history="1">
        <w:r w:rsidRPr="00CC3485">
          <w:rPr>
            <w:rFonts w:ascii="Times New Roman" w:eastAsia="Times New Roman" w:hAnsi="Times New Roman" w:cs="Times New Roman"/>
            <w:color w:val="000000" w:themeColor="text1"/>
            <w:sz w:val="28"/>
            <w:szCs w:val="28"/>
            <w:u w:val="single"/>
          </w:rPr>
          <w:t>сайте</w:t>
        </w:r>
      </w:hyperlink>
      <w:r w:rsidR="00426D8E">
        <w:t xml:space="preserve"> </w:t>
      </w:r>
      <w:hyperlink r:id="rId12" w:history="1">
        <w:r w:rsidR="00426D8E" w:rsidRPr="00CC3485">
          <w:rPr>
            <w:rStyle w:val="a3"/>
            <w:rFonts w:ascii="Times New Roman" w:hAnsi="Times New Roman" w:cs="Times New Roman"/>
            <w:sz w:val="28"/>
          </w:rPr>
          <w:t>Кадастровой палаты по Краснодарскому краю</w:t>
        </w:r>
      </w:hyperlink>
      <w:r w:rsidR="00426D8E" w:rsidRPr="00CC3485">
        <w:rPr>
          <w:rFonts w:ascii="Times New Roman" w:hAnsi="Times New Roman" w:cs="Times New Roman"/>
          <w:sz w:val="28"/>
        </w:rPr>
        <w:t xml:space="preserve"> (</w:t>
      </w:r>
      <w:hyperlink r:id="rId13" w:history="1">
        <w:r w:rsidR="00426D8E" w:rsidRPr="00CC3485">
          <w:rPr>
            <w:rStyle w:val="a3"/>
            <w:rFonts w:ascii="Times New Roman" w:hAnsi="Times New Roman" w:cs="Times New Roman"/>
            <w:sz w:val="28"/>
          </w:rPr>
          <w:t>https://kadastr.ru</w:t>
        </w:r>
      </w:hyperlink>
      <w:r w:rsidR="00426D8E" w:rsidRPr="00CC3485">
        <w:rPr>
          <w:rFonts w:ascii="Times New Roman" w:hAnsi="Times New Roman" w:cs="Times New Roman"/>
          <w:sz w:val="28"/>
        </w:rPr>
        <w:t>)</w:t>
      </w:r>
      <w:r w:rsidR="00CC3485" w:rsidRPr="00CC3485">
        <w:rPr>
          <w:rFonts w:ascii="Times New Roman" w:hAnsi="Times New Roman" w:cs="Times New Roman"/>
          <w:sz w:val="28"/>
        </w:rPr>
        <w:t>;</w:t>
      </w:r>
      <w:r w:rsidR="006675B3" w:rsidRPr="00CC3485">
        <w:rPr>
          <w:rFonts w:ascii="Times New Roman" w:eastAsia="Times New Roman" w:hAnsi="Times New Roman" w:cs="Times New Roman"/>
          <w:color w:val="000000" w:themeColor="text1"/>
          <w:sz w:val="28"/>
          <w:szCs w:val="28"/>
        </w:rPr>
        <w:t xml:space="preserve"> </w:t>
      </w:r>
    </w:p>
    <w:p w:rsidR="001355E5" w:rsidRPr="00CC3485" w:rsidRDefault="00F90F1C" w:rsidP="00CC3485">
      <w:pPr>
        <w:pStyle w:val="ac"/>
        <w:numPr>
          <w:ilvl w:val="0"/>
          <w:numId w:val="3"/>
        </w:numPr>
        <w:spacing w:after="0" w:line="360" w:lineRule="auto"/>
        <w:jc w:val="both"/>
        <w:rPr>
          <w:rFonts w:ascii="Times New Roman" w:eastAsiaTheme="minorEastAsia" w:hAnsi="Times New Roman" w:cs="Times New Roman"/>
          <w:sz w:val="28"/>
          <w:szCs w:val="24"/>
        </w:rPr>
      </w:pPr>
      <w:r>
        <w:rPr>
          <w:rFonts w:ascii="Times New Roman" w:hAnsi="Times New Roman" w:cs="Times New Roman"/>
          <w:sz w:val="28"/>
          <w:szCs w:val="24"/>
        </w:rPr>
        <w:t>почтового отправления</w:t>
      </w:r>
      <w:r w:rsidR="001355E5" w:rsidRPr="00CC3485">
        <w:rPr>
          <w:rFonts w:ascii="Times New Roman" w:hAnsi="Times New Roman" w:cs="Times New Roman"/>
          <w:sz w:val="28"/>
          <w:szCs w:val="24"/>
        </w:rPr>
        <w:t xml:space="preserve"> по адресу: </w:t>
      </w:r>
      <w:r w:rsidR="001355E5" w:rsidRPr="00CC3485">
        <w:rPr>
          <w:rFonts w:ascii="Times New Roman" w:hAnsi="Times New Roman" w:cs="Times New Roman"/>
          <w:sz w:val="28"/>
        </w:rPr>
        <w:t>г. Краснодар, ул. Сормовская, д. 3,350018;</w:t>
      </w:r>
    </w:p>
    <w:p w:rsidR="00CC3485" w:rsidRPr="00CC3485" w:rsidRDefault="006675B3" w:rsidP="00CC3485">
      <w:pPr>
        <w:pStyle w:val="ac"/>
        <w:numPr>
          <w:ilvl w:val="0"/>
          <w:numId w:val="3"/>
        </w:numPr>
        <w:spacing w:after="0" w:line="360" w:lineRule="auto"/>
        <w:jc w:val="both"/>
        <w:rPr>
          <w:rFonts w:ascii="Times New Roman" w:eastAsia="Times New Roman" w:hAnsi="Times New Roman" w:cs="Times New Roman"/>
          <w:color w:val="000000" w:themeColor="text1"/>
          <w:sz w:val="28"/>
          <w:szCs w:val="28"/>
        </w:rPr>
      </w:pPr>
      <w:r w:rsidRPr="00CC3485">
        <w:rPr>
          <w:rFonts w:ascii="Times New Roman" w:eastAsia="Times New Roman" w:hAnsi="Times New Roman" w:cs="Times New Roman"/>
          <w:color w:val="000000" w:themeColor="text1"/>
          <w:sz w:val="28"/>
          <w:szCs w:val="28"/>
        </w:rPr>
        <w:t xml:space="preserve">или </w:t>
      </w:r>
      <w:r w:rsidR="00CC3485" w:rsidRPr="00CC3485">
        <w:rPr>
          <w:rFonts w:ascii="Times New Roman" w:eastAsia="Times New Roman" w:hAnsi="Times New Roman" w:cs="Times New Roman"/>
          <w:color w:val="000000" w:themeColor="text1"/>
          <w:sz w:val="28"/>
          <w:szCs w:val="28"/>
        </w:rPr>
        <w:t>подать запрос через МФЦ.</w:t>
      </w:r>
    </w:p>
    <w:p w:rsidR="000C6132" w:rsidRDefault="000C6132" w:rsidP="000C6132">
      <w:pPr>
        <w:spacing w:after="0" w:line="240" w:lineRule="auto"/>
        <w:jc w:val="both"/>
        <w:rPr>
          <w:rFonts w:ascii="Segoe UI" w:hAnsi="Segoe UI" w:cs="Segoe UI"/>
          <w:sz w:val="24"/>
          <w:szCs w:val="24"/>
        </w:rPr>
      </w:pPr>
    </w:p>
    <w:p w:rsidR="000C6132" w:rsidRPr="000C6132" w:rsidRDefault="000C6132" w:rsidP="000C6132">
      <w:pPr>
        <w:spacing w:after="0" w:line="360" w:lineRule="auto"/>
        <w:ind w:firstLine="709"/>
        <w:jc w:val="both"/>
        <w:rPr>
          <w:rFonts w:ascii="Times New Roman" w:hAnsi="Times New Roman" w:cs="Times New Roman"/>
          <w:color w:val="000000" w:themeColor="text1"/>
          <w:sz w:val="32"/>
        </w:rPr>
      </w:pPr>
      <w:r w:rsidRPr="000C6132">
        <w:rPr>
          <w:rFonts w:ascii="Times New Roman" w:hAnsi="Times New Roman" w:cs="Times New Roman"/>
          <w:sz w:val="28"/>
          <w:szCs w:val="24"/>
        </w:rPr>
        <w:t xml:space="preserve">В соответствии с законодательством, сведения из ЕГРН Кадастровая палата </w:t>
      </w:r>
      <w:r w:rsidR="00F90F1C">
        <w:rPr>
          <w:rFonts w:ascii="Times New Roman" w:hAnsi="Times New Roman" w:cs="Times New Roman"/>
          <w:sz w:val="28"/>
          <w:szCs w:val="24"/>
        </w:rPr>
        <w:t xml:space="preserve">по Краснодарскому краю </w:t>
      </w:r>
      <w:r w:rsidRPr="000C6132">
        <w:rPr>
          <w:rFonts w:ascii="Times New Roman" w:hAnsi="Times New Roman" w:cs="Times New Roman"/>
          <w:sz w:val="28"/>
          <w:szCs w:val="24"/>
        </w:rPr>
        <w:t xml:space="preserve">предоставляет в течение трех суток. </w:t>
      </w:r>
      <w:r w:rsidRPr="000C6132">
        <w:rPr>
          <w:rFonts w:ascii="Times New Roman" w:hAnsi="Times New Roman" w:cs="Times New Roman"/>
          <w:color w:val="000000" w:themeColor="text1"/>
          <w:sz w:val="28"/>
        </w:rPr>
        <w:t>При подаче запроса через МФЦ срок увеличивается на 2 рабочих дня.</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Также можно воспользоваться сервисом </w:t>
      </w:r>
      <w:hyperlink r:id="rId14" w:anchor="/search/65.64951699999888,122.73014399999792/4/@5w3tqxnc7" w:history="1">
        <w:r w:rsidRPr="0020742C">
          <w:rPr>
            <w:rFonts w:ascii="Times New Roman" w:eastAsia="Times New Roman" w:hAnsi="Times New Roman" w:cs="Times New Roman"/>
            <w:color w:val="000000" w:themeColor="text1"/>
            <w:sz w:val="28"/>
            <w:szCs w:val="28"/>
            <w:u w:val="single"/>
          </w:rPr>
          <w:t>«Публичная кадастровая карта»</w:t>
        </w:r>
      </w:hyperlink>
      <w:r w:rsidR="00501611">
        <w:t xml:space="preserve"> </w:t>
      </w:r>
      <w:r w:rsidR="00501611" w:rsidRPr="0020742C">
        <w:rPr>
          <w:rFonts w:ascii="Times New Roman" w:eastAsia="Times New Roman" w:hAnsi="Times New Roman" w:cs="Times New Roman"/>
          <w:color w:val="000000" w:themeColor="text1"/>
          <w:sz w:val="28"/>
          <w:szCs w:val="28"/>
        </w:rPr>
        <w:t>(ПКК)</w:t>
      </w:r>
      <w:r w:rsidR="00501611" w:rsidRPr="00501611">
        <w:rPr>
          <w:rFonts w:ascii="Times New Roman" w:hAnsi="Times New Roman" w:cs="Times New Roman"/>
          <w:sz w:val="28"/>
        </w:rPr>
        <w:t xml:space="preserve"> (</w:t>
      </w:r>
      <w:hyperlink r:id="rId15" w:history="1">
        <w:r w:rsidR="00501611" w:rsidRPr="001B7CA4">
          <w:rPr>
            <w:rStyle w:val="a3"/>
            <w:rFonts w:ascii="Times New Roman" w:hAnsi="Times New Roman" w:cs="Times New Roman"/>
            <w:sz w:val="28"/>
          </w:rPr>
          <w:t>https://pkk.rosreestr.ru</w:t>
        </w:r>
      </w:hyperlink>
      <w:r w:rsidR="00501611" w:rsidRPr="00501611">
        <w:rPr>
          <w:rFonts w:ascii="Times New Roman" w:hAnsi="Times New Roman" w:cs="Times New Roman"/>
          <w:sz w:val="28"/>
        </w:rPr>
        <w:t>)</w:t>
      </w:r>
      <w:r w:rsidRPr="0020742C">
        <w:rPr>
          <w:rFonts w:ascii="Times New Roman" w:eastAsia="Times New Roman" w:hAnsi="Times New Roman" w:cs="Times New Roman"/>
          <w:color w:val="000000" w:themeColor="text1"/>
          <w:sz w:val="28"/>
          <w:szCs w:val="28"/>
        </w:rPr>
        <w:t>. Найти конкретный объект на ней проще всего по адресу. Если в окне описания объекта стоит отметка «Без координат границ» или площадь указана как декларированная, значит, границы участка не установлены.</w:t>
      </w:r>
    </w:p>
    <w:p w:rsidR="0020742C" w:rsidRPr="0020742C" w:rsidRDefault="0020742C" w:rsidP="0020742C">
      <w:pPr>
        <w:spacing w:after="0" w:line="360" w:lineRule="auto"/>
        <w:ind w:firstLine="709"/>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 </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b/>
          <w:bCs/>
          <w:color w:val="000000" w:themeColor="text1"/>
          <w:sz w:val="28"/>
          <w:szCs w:val="28"/>
        </w:rPr>
        <w:t>Как уточнить границы участка?</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Межеванием занимаются кадастровые инженеры. Именно они проводят все нужные измерения и расчеты. По закону, каждый кадастровый инженер обязан состоять в специализированной саморегулируемой организации (СРО). СРО контролируют деятельность своих членов и рассматривают жалобы заявителей, если кадастровые работы проведены с нарушениями.</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lastRenderedPageBreak/>
        <w:t>Получить информацию о конкретном кадастровом инженере можно на сайте Росреестра в разделе </w:t>
      </w:r>
      <w:hyperlink r:id="rId16" w:history="1">
        <w:r w:rsidRPr="0020742C">
          <w:rPr>
            <w:rFonts w:ascii="Times New Roman" w:eastAsia="Times New Roman" w:hAnsi="Times New Roman" w:cs="Times New Roman"/>
            <w:color w:val="000000" w:themeColor="text1"/>
            <w:sz w:val="28"/>
            <w:szCs w:val="28"/>
            <w:u w:val="single"/>
          </w:rPr>
          <w:t>«Государственный реестр кадастровых инженеров»</w:t>
        </w:r>
      </w:hyperlink>
      <w:r w:rsidRPr="0020742C">
        <w:rPr>
          <w:rFonts w:ascii="Times New Roman" w:eastAsia="Times New Roman" w:hAnsi="Times New Roman" w:cs="Times New Roman"/>
          <w:color w:val="000000" w:themeColor="text1"/>
          <w:sz w:val="28"/>
          <w:szCs w:val="28"/>
        </w:rPr>
        <w:t>. Там содержатся данные о наличии у него специального образования, квалификационного аттестата, подтверждение его членства в СРО. Кроме того, при помощи электронного реестра кадастровых инженеров можно узнать о результатах профессиональной деятельности специалиста.</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Кадастровый инженер выезжает на место и проводит необходимые замеры. Если есть забор, то замеры проводят по нему. Если забора нет, лучше заранее обозначить углы участка колышками. Следующий этап - ознакомление с результатами замеров. Далее - процесс согласования границ с владельцами смежных участков.</w:t>
      </w:r>
    </w:p>
    <w:p w:rsidR="0020742C" w:rsidRPr="0020742C" w:rsidRDefault="0020742C" w:rsidP="00211B8F">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В результате проведения работ кадастровый инженер подготавливает межевой план, содержащий сведения о характерных точках границы земельного участка.</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b/>
          <w:bCs/>
          <w:color w:val="000000" w:themeColor="text1"/>
          <w:sz w:val="28"/>
          <w:szCs w:val="28"/>
        </w:rPr>
        <w:t>Какие нужны документы?</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Кадастровый инженер не сможет установить границы земельного участка так, как хочется собственнику. Для проведения работ потребуются документальные свидетельства, что участок выделен именно в этом месте и именно такой площади.</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Согласно </w:t>
      </w:r>
      <w:hyperlink r:id="rId17" w:history="1">
        <w:r w:rsidRPr="0020742C">
          <w:rPr>
            <w:rFonts w:ascii="Times New Roman" w:eastAsia="Times New Roman" w:hAnsi="Times New Roman" w:cs="Times New Roman"/>
            <w:color w:val="000000" w:themeColor="text1"/>
            <w:sz w:val="28"/>
            <w:szCs w:val="28"/>
            <w:u w:val="single"/>
          </w:rPr>
          <w:t>действующему законодательству</w:t>
        </w:r>
      </w:hyperlink>
      <w:r w:rsidRPr="0020742C">
        <w:rPr>
          <w:rFonts w:ascii="Times New Roman" w:eastAsia="Times New Roman" w:hAnsi="Times New Roman" w:cs="Times New Roman"/>
          <w:color w:val="000000" w:themeColor="text1"/>
          <w:sz w:val="28"/>
          <w:szCs w:val="28"/>
        </w:rPr>
        <w:t>, уточнение границ земельного участка проводится на основании сведений, которые содержатся в правоустанавливающем документе на земельный участок. Дополнительно могут быть использованы сведения, указанные в документах, определявших местоположение границ участка при его образовании. Если таковых нет – уточнение можно провести в соответствии с границами, существующими на местности 15 и более лет и закрепленными с использованием природных объектов или объектов искусственного происхождения, позволяющих определить местоположение границ участка.</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Дополнительные разъяснения даны по </w:t>
      </w:r>
      <w:hyperlink r:id="rId18" w:history="1">
        <w:r w:rsidRPr="0020742C">
          <w:rPr>
            <w:rFonts w:ascii="Times New Roman" w:eastAsia="Times New Roman" w:hAnsi="Times New Roman" w:cs="Times New Roman"/>
            <w:color w:val="000000" w:themeColor="text1"/>
            <w:sz w:val="28"/>
            <w:szCs w:val="28"/>
            <w:u w:val="single"/>
          </w:rPr>
          <w:t>ссылке</w:t>
        </w:r>
      </w:hyperlink>
      <w:r w:rsidRPr="0020742C">
        <w:rPr>
          <w:rFonts w:ascii="Times New Roman" w:eastAsia="Times New Roman" w:hAnsi="Times New Roman" w:cs="Times New Roman"/>
          <w:color w:val="000000" w:themeColor="text1"/>
          <w:sz w:val="28"/>
          <w:szCs w:val="28"/>
        </w:rPr>
        <w:t>. Документами, определяющими местоположение границ земельного участка при его образовании и их существование 15 и более лет, могут быть:</w:t>
      </w:r>
    </w:p>
    <w:p w:rsidR="0020742C" w:rsidRPr="0020742C" w:rsidRDefault="0020742C" w:rsidP="0020742C">
      <w:pPr>
        <w:numPr>
          <w:ilvl w:val="0"/>
          <w:numId w:val="1"/>
        </w:numPr>
        <w:spacing w:after="0" w:line="360" w:lineRule="auto"/>
        <w:ind w:left="540"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lastRenderedPageBreak/>
        <w:t>ситуационные планы, содержащиеся в техпаспортах объектов недвижимости (расположенных на земельном участке), которые подготовлены органами государственного технического учета и технической инвентаризации (БТИ);</w:t>
      </w:r>
    </w:p>
    <w:p w:rsidR="0020742C" w:rsidRPr="0020742C" w:rsidRDefault="0020742C" w:rsidP="0020742C">
      <w:pPr>
        <w:numPr>
          <w:ilvl w:val="0"/>
          <w:numId w:val="1"/>
        </w:numPr>
        <w:spacing w:after="0" w:line="360" w:lineRule="auto"/>
        <w:ind w:left="540"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материалы лесоустройства;</w:t>
      </w:r>
    </w:p>
    <w:p w:rsidR="0020742C" w:rsidRPr="0020742C" w:rsidRDefault="0020742C" w:rsidP="0020742C">
      <w:pPr>
        <w:numPr>
          <w:ilvl w:val="0"/>
          <w:numId w:val="1"/>
        </w:numPr>
        <w:spacing w:after="0" w:line="360" w:lineRule="auto"/>
        <w:ind w:left="540"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планово-картографические материалы, имеющиеся в районных органах архитектуры, строительства и жилищного хозяйства, органах местной власти;</w:t>
      </w:r>
    </w:p>
    <w:p w:rsidR="0020742C" w:rsidRPr="0020742C" w:rsidRDefault="0020742C" w:rsidP="0020742C">
      <w:pPr>
        <w:numPr>
          <w:ilvl w:val="0"/>
          <w:numId w:val="1"/>
        </w:numPr>
        <w:spacing w:after="0" w:line="360" w:lineRule="auto"/>
        <w:ind w:left="540"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документы по территориальному планированию муниципальных образований;</w:t>
      </w:r>
    </w:p>
    <w:p w:rsidR="0020742C" w:rsidRPr="0020742C" w:rsidRDefault="0020742C" w:rsidP="0020742C">
      <w:pPr>
        <w:numPr>
          <w:ilvl w:val="0"/>
          <w:numId w:val="1"/>
        </w:numPr>
        <w:spacing w:after="0" w:line="360" w:lineRule="auto"/>
        <w:ind w:left="540"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проекты организации и застройки территории дачных, садовых и огородных некоммерческих товариществ.</w:t>
      </w:r>
    </w:p>
    <w:p w:rsidR="0020742C" w:rsidRPr="0020742C" w:rsidRDefault="0020742C" w:rsidP="0020742C">
      <w:pPr>
        <w:spacing w:after="0" w:line="360" w:lineRule="auto"/>
        <w:ind w:firstLine="709"/>
        <w:jc w:val="both"/>
        <w:rPr>
          <w:rFonts w:ascii="Times New Roman" w:eastAsia="Times New Roman" w:hAnsi="Times New Roman" w:cs="Times New Roman"/>
          <w:b/>
          <w:bCs/>
          <w:color w:val="000000" w:themeColor="text1"/>
          <w:sz w:val="28"/>
          <w:szCs w:val="28"/>
        </w:rPr>
      </w:pP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b/>
          <w:bCs/>
          <w:color w:val="000000" w:themeColor="text1"/>
          <w:sz w:val="28"/>
          <w:szCs w:val="28"/>
        </w:rPr>
        <w:t>Как согласовать границы участка с соседями?</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Мало уточнить местоположение границ участка – необходимо согласовать его с правообладателями смежных, то есть соседских участков. Кадастровый инженер должен направить им соответствующие извещения на почтовый или электронный адрес, также допускается согласование в индивидуальном порядке.</w:t>
      </w:r>
    </w:p>
    <w:p w:rsidR="0020742C" w:rsidRPr="0020742C" w:rsidRDefault="0020742C" w:rsidP="00211B8F">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Если найти их не получается, кадастровый инженер публикует извещение в местной прессе. Адресат будет считаться уведомленным, даже если он не прочитает это объявление.</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Правообладатели смежных участков должны подтвердить свое согласие, подписав акт согласования. Если они не согласны, то могут направить свои возражения кадастровому инженеру. Возражения должны быть зафиксированы в акте согласования местоположения границ земельного участка, а также приложены к межевому плану.</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 xml:space="preserve">Далее документы необходимо передать в Росреестр. Государственные регистраторы проведут правовую экспертизу, и если всё будет в порядке, то сведения о границах участка будут внесены в ЕГРН. При наличии обоснованных возражений орган регистрации прав приостановит учетно-регистрационные </w:t>
      </w:r>
      <w:r w:rsidRPr="0020742C">
        <w:rPr>
          <w:rFonts w:ascii="Times New Roman" w:eastAsia="Times New Roman" w:hAnsi="Times New Roman" w:cs="Times New Roman"/>
          <w:color w:val="000000" w:themeColor="text1"/>
          <w:sz w:val="28"/>
          <w:szCs w:val="28"/>
        </w:rPr>
        <w:lastRenderedPageBreak/>
        <w:t>действия, а решать разногласия соседям придется уже в суде. Кадастровый инженер, проводивший межевание, также может быть привлечен к делу в качестве третьего лица.</w:t>
      </w:r>
    </w:p>
    <w:p w:rsidR="0020742C" w:rsidRPr="0020742C" w:rsidRDefault="0020742C" w:rsidP="0020742C">
      <w:pPr>
        <w:spacing w:after="0" w:line="360" w:lineRule="auto"/>
        <w:ind w:firstLine="709"/>
        <w:jc w:val="both"/>
        <w:rPr>
          <w:rFonts w:ascii="Times New Roman" w:eastAsia="Times New Roman" w:hAnsi="Times New Roman" w:cs="Times New Roman"/>
          <w:color w:val="000000" w:themeColor="text1"/>
          <w:sz w:val="28"/>
          <w:szCs w:val="28"/>
        </w:rPr>
      </w:pPr>
      <w:r w:rsidRPr="0020742C">
        <w:rPr>
          <w:rFonts w:ascii="Times New Roman" w:eastAsia="Times New Roman" w:hAnsi="Times New Roman" w:cs="Times New Roman"/>
          <w:color w:val="000000" w:themeColor="text1"/>
          <w:sz w:val="28"/>
          <w:szCs w:val="28"/>
        </w:rPr>
        <w:t>Урегулирование земельного спора на стадии согласования границ избавит от необходимости обращаться в суд. Судебные разбирательства по вопросам установления границ участков - одни из самых сложных и длительных.</w:t>
      </w:r>
    </w:p>
    <w:p w:rsidR="00A76ED2" w:rsidRDefault="00A76ED2" w:rsidP="00A76ED2">
      <w:pPr>
        <w:spacing w:after="0" w:line="240" w:lineRule="auto"/>
        <w:jc w:val="both"/>
        <w:rPr>
          <w:rFonts w:ascii="Segoe UI" w:eastAsia="Times New Roman" w:hAnsi="Segoe UI" w:cs="Segoe UI"/>
          <w:color w:val="000000"/>
          <w:sz w:val="24"/>
          <w:szCs w:val="28"/>
        </w:rPr>
      </w:pPr>
      <w:r>
        <w:rPr>
          <w:rFonts w:ascii="Segoe UI" w:eastAsia="Times New Roman" w:hAnsi="Segoe UI" w:cs="Segoe UI"/>
          <w:color w:val="000000"/>
          <w:sz w:val="24"/>
          <w:szCs w:val="28"/>
        </w:rPr>
        <w:t>______________________________________________________________________________________________________</w:t>
      </w:r>
    </w:p>
    <w:p w:rsidR="00A76ED2" w:rsidRDefault="00A76ED2" w:rsidP="00A76ED2">
      <w:pPr>
        <w:spacing w:after="0" w:line="240" w:lineRule="auto"/>
        <w:jc w:val="both"/>
        <w:rPr>
          <w:rFonts w:ascii="Segoe UI" w:eastAsia="Times New Roman" w:hAnsi="Segoe UI" w:cs="Segoe UI"/>
          <w:color w:val="000000"/>
          <w:sz w:val="24"/>
          <w:szCs w:val="28"/>
        </w:rPr>
      </w:pPr>
      <w:r>
        <w:rPr>
          <w:rFonts w:ascii="Segoe UI" w:eastAsia="Times New Roman" w:hAnsi="Segoe UI" w:cs="Segoe UI"/>
          <w:color w:val="000000"/>
          <w:sz w:val="24"/>
          <w:szCs w:val="28"/>
        </w:rPr>
        <w:t>Пресс-служба Кадастровой палаты по Краснодарскому краю</w:t>
      </w:r>
    </w:p>
    <w:p w:rsidR="00A76ED2" w:rsidRDefault="00A76ED2" w:rsidP="00A76ED2">
      <w:pPr>
        <w:spacing w:after="0" w:line="240" w:lineRule="auto"/>
        <w:rPr>
          <w:rFonts w:ascii="Times New Roman" w:eastAsia="Times New Roman" w:hAnsi="Times New Roman" w:cs="Times New Roman"/>
          <w:color w:val="0000FF" w:themeColor="hyperlink"/>
          <w:u w:val="single"/>
        </w:rPr>
      </w:pPr>
    </w:p>
    <w:tbl>
      <w:tblPr>
        <w:tblW w:w="10380" w:type="dxa"/>
        <w:jc w:val="center"/>
        <w:tblLayout w:type="fixed"/>
        <w:tblLook w:val="04A0"/>
      </w:tblPr>
      <w:tblGrid>
        <w:gridCol w:w="775"/>
        <w:gridCol w:w="4453"/>
        <w:gridCol w:w="672"/>
        <w:gridCol w:w="4480"/>
      </w:tblGrid>
      <w:tr w:rsidR="00A76ED2" w:rsidTr="00D76E2B">
        <w:trPr>
          <w:jc w:val="center"/>
        </w:trPr>
        <w:tc>
          <w:tcPr>
            <w:tcW w:w="775" w:type="dxa"/>
            <w:hideMark/>
          </w:tcPr>
          <w:p w:rsidR="00A76ED2" w:rsidRDefault="00A76ED2" w:rsidP="00D76E2B">
            <w:pPr>
              <w:spacing w:after="0" w:line="240" w:lineRule="auto"/>
              <w:contextualSpacing/>
              <w:rPr>
                <w:rFonts w:ascii="Segoe UI" w:eastAsia="Times New Roman" w:hAnsi="Segoe UI" w:cs="Segoe UI"/>
                <w:color w:val="0000FF"/>
                <w:sz w:val="24"/>
                <w:szCs w:val="28"/>
              </w:rPr>
            </w:pPr>
            <w:r>
              <w:rPr>
                <w:rFonts w:ascii="Segoe UI" w:eastAsia="Times New Roman" w:hAnsi="Segoe UI" w:cs="Segoe UI"/>
                <w:noProof/>
                <w:color w:val="0000FF"/>
                <w:sz w:val="24"/>
                <w:szCs w:val="28"/>
              </w:rPr>
              <w:drawing>
                <wp:inline distT="0" distB="0" distL="0" distR="0">
                  <wp:extent cx="361950" cy="361950"/>
                  <wp:effectExtent l="19050" t="0" r="0" b="0"/>
                  <wp:docPr id="1"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9"/>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A76ED2" w:rsidRDefault="00106DB9" w:rsidP="00D76E2B">
            <w:pPr>
              <w:spacing w:after="0" w:line="240" w:lineRule="auto"/>
              <w:contextualSpacing/>
              <w:rPr>
                <w:rFonts w:ascii="Segoe UI" w:eastAsia="Times New Roman" w:hAnsi="Segoe UI" w:cs="Segoe UI"/>
                <w:color w:val="0000FF"/>
                <w:sz w:val="24"/>
                <w:szCs w:val="28"/>
                <w:u w:val="single"/>
              </w:rPr>
            </w:pPr>
            <w:hyperlink r:id="rId20" w:history="1">
              <w:r w:rsidR="00A76ED2">
                <w:rPr>
                  <w:rFonts w:ascii="Segoe UI" w:eastAsia="Times New Roman" w:hAnsi="Segoe UI" w:cs="Segoe UI"/>
                  <w:color w:val="0000FF" w:themeColor="hyperlink"/>
                  <w:sz w:val="24"/>
                  <w:szCs w:val="28"/>
                  <w:u w:val="single"/>
                </w:rPr>
                <w:t>press23@23.kadastr.ru</w:t>
              </w:r>
            </w:hyperlink>
          </w:p>
        </w:tc>
        <w:tc>
          <w:tcPr>
            <w:tcW w:w="672" w:type="dxa"/>
            <w:hideMark/>
          </w:tcPr>
          <w:p w:rsidR="00A76ED2" w:rsidRDefault="00A76ED2" w:rsidP="00D76E2B">
            <w:pPr>
              <w:spacing w:after="0" w:line="240" w:lineRule="auto"/>
              <w:contextualSpacing/>
              <w:rPr>
                <w:rFonts w:ascii="Segoe UI" w:hAnsi="Segoe UI" w:cs="Segoe UI"/>
                <w:noProof/>
                <w:color w:val="0000FF" w:themeColor="hyperlink"/>
                <w:u w:val="single"/>
              </w:rPr>
            </w:pPr>
            <w:r>
              <w:rPr>
                <w:rFonts w:ascii="Segoe UI" w:hAnsi="Segoe UI" w:cs="Segoe UI"/>
                <w:noProof/>
                <w:color w:val="0000FF"/>
              </w:rPr>
              <w:drawing>
                <wp:inline distT="0" distB="0" distL="0" distR="0">
                  <wp:extent cx="361950" cy="361950"/>
                  <wp:effectExtent l="19050" t="0" r="0" b="0"/>
                  <wp:docPr id="2"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21"/>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A76ED2" w:rsidRDefault="00A76ED2" w:rsidP="00D76E2B">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https://www.instagram.com/kadastr_kuban</w:t>
            </w:r>
          </w:p>
        </w:tc>
      </w:tr>
      <w:tr w:rsidR="00A76ED2" w:rsidTr="00D76E2B">
        <w:trPr>
          <w:jc w:val="center"/>
        </w:trPr>
        <w:tc>
          <w:tcPr>
            <w:tcW w:w="775" w:type="dxa"/>
            <w:hideMark/>
          </w:tcPr>
          <w:p w:rsidR="00A76ED2" w:rsidRDefault="00A76ED2" w:rsidP="00D76E2B">
            <w:pPr>
              <w:spacing w:after="0" w:line="240" w:lineRule="auto"/>
              <w:contextualSpacing/>
              <w:rPr>
                <w:rFonts w:ascii="Segoe UI" w:eastAsia="Times New Roman" w:hAnsi="Segoe UI" w:cs="Segoe UI"/>
                <w:color w:val="0000FF"/>
                <w:sz w:val="24"/>
                <w:szCs w:val="28"/>
              </w:rPr>
            </w:pPr>
            <w:r>
              <w:rPr>
                <w:rFonts w:ascii="Segoe UI" w:eastAsia="Times New Roman" w:hAnsi="Segoe UI" w:cs="Segoe UI"/>
                <w:noProof/>
                <w:color w:val="0000FF"/>
                <w:sz w:val="24"/>
                <w:szCs w:val="24"/>
              </w:rPr>
              <w:drawing>
                <wp:inline distT="0" distB="0" distL="0" distR="0">
                  <wp:extent cx="361950" cy="361950"/>
                  <wp:effectExtent l="19050" t="0" r="0" b="0"/>
                  <wp:docPr id="4"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22"/>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A76ED2" w:rsidRDefault="00A76ED2" w:rsidP="00D76E2B">
            <w:pPr>
              <w:spacing w:after="0" w:line="240" w:lineRule="auto"/>
              <w:contextualSpacing/>
              <w:rPr>
                <w:rFonts w:ascii="Segoe UI" w:eastAsia="Times New Roman" w:hAnsi="Segoe UI" w:cs="Segoe UI"/>
                <w:color w:val="0000FF"/>
                <w:sz w:val="24"/>
                <w:szCs w:val="28"/>
                <w:u w:val="single"/>
              </w:rPr>
            </w:pPr>
            <w:r>
              <w:rPr>
                <w:rFonts w:ascii="Segoe UI" w:eastAsia="Times New Roman" w:hAnsi="Segoe UI" w:cs="Segoe UI"/>
                <w:color w:val="0000FF"/>
                <w:sz w:val="24"/>
                <w:szCs w:val="28"/>
                <w:u w:val="single"/>
              </w:rPr>
              <w:t>https://twitter.com/Kadastr_Kuban</w:t>
            </w:r>
          </w:p>
        </w:tc>
        <w:tc>
          <w:tcPr>
            <w:tcW w:w="672" w:type="dxa"/>
            <w:hideMark/>
          </w:tcPr>
          <w:p w:rsidR="00A76ED2" w:rsidRDefault="00A76ED2" w:rsidP="00D76E2B">
            <w:pPr>
              <w:spacing w:after="0" w:line="240" w:lineRule="auto"/>
              <w:contextualSpacing/>
              <w:rPr>
                <w:rFonts w:ascii="Segoe UI" w:hAnsi="Segoe UI" w:cs="Segoe UI"/>
                <w:noProof/>
                <w:color w:val="0000FF" w:themeColor="hyperlink"/>
                <w:u w:val="single"/>
              </w:rPr>
            </w:pPr>
            <w:r>
              <w:rPr>
                <w:rFonts w:ascii="Segoe UI" w:hAnsi="Segoe UI" w:cs="Segoe UI"/>
                <w:noProof/>
                <w:color w:val="0000FF"/>
              </w:rPr>
              <w:drawing>
                <wp:inline distT="0" distB="0" distL="0" distR="0">
                  <wp:extent cx="361950" cy="361950"/>
                  <wp:effectExtent l="19050" t="0" r="0" b="0"/>
                  <wp:docPr id="5"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23"/>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A76ED2" w:rsidRDefault="00A76ED2" w:rsidP="00D76E2B">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rsidR="00254AFF" w:rsidRDefault="00254AFF"/>
    <w:sectPr w:rsidR="00254AFF" w:rsidSect="008E251A">
      <w:footerReference w:type="default" r:id="rId2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2B1" w:rsidRDefault="00D212B1" w:rsidP="004572E1">
      <w:pPr>
        <w:spacing w:after="0" w:line="240" w:lineRule="auto"/>
      </w:pPr>
      <w:r>
        <w:separator/>
      </w:r>
    </w:p>
  </w:endnote>
  <w:endnote w:type="continuationSeparator" w:id="1">
    <w:p w:rsidR="00D212B1" w:rsidRDefault="00D212B1" w:rsidP="00457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2E1" w:rsidRDefault="004572E1" w:rsidP="004572E1">
    <w:pPr>
      <w:tabs>
        <w:tab w:val="center" w:pos="4677"/>
        <w:tab w:val="right" w:pos="9355"/>
      </w:tabs>
      <w:spacing w:after="0" w:line="240" w:lineRule="auto"/>
      <w:jc w:val="center"/>
      <w:rPr>
        <w:rFonts w:ascii="Times New Roman" w:hAnsi="Times New Roman"/>
        <w:sz w:val="20"/>
      </w:rPr>
    </w:pPr>
    <w:r>
      <w:rPr>
        <w:rFonts w:ascii="Times New Roman" w:hAnsi="Times New Roman"/>
        <w:sz w:val="20"/>
      </w:rPr>
      <w:t>ул. Сормовская, д. 3, 350018</w:t>
    </w:r>
  </w:p>
  <w:p w:rsidR="004572E1" w:rsidRDefault="004572E1" w:rsidP="004572E1">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p w:rsidR="004572E1" w:rsidRDefault="004572E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2B1" w:rsidRDefault="00D212B1" w:rsidP="004572E1">
      <w:pPr>
        <w:spacing w:after="0" w:line="240" w:lineRule="auto"/>
      </w:pPr>
      <w:r>
        <w:separator/>
      </w:r>
    </w:p>
  </w:footnote>
  <w:footnote w:type="continuationSeparator" w:id="1">
    <w:p w:rsidR="00D212B1" w:rsidRDefault="00D212B1" w:rsidP="00457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1179"/>
    <w:multiLevelType w:val="multilevel"/>
    <w:tmpl w:val="C76E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51C7C"/>
    <w:multiLevelType w:val="hybridMultilevel"/>
    <w:tmpl w:val="E1B449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F60867"/>
    <w:multiLevelType w:val="hybridMultilevel"/>
    <w:tmpl w:val="2EACFA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20742C"/>
    <w:rsid w:val="000C6132"/>
    <w:rsid w:val="00106DB9"/>
    <w:rsid w:val="001355E5"/>
    <w:rsid w:val="0020742C"/>
    <w:rsid w:val="00211B8F"/>
    <w:rsid w:val="00254AFF"/>
    <w:rsid w:val="00406AD6"/>
    <w:rsid w:val="00426D8E"/>
    <w:rsid w:val="004572E1"/>
    <w:rsid w:val="00501611"/>
    <w:rsid w:val="00545270"/>
    <w:rsid w:val="00560A8B"/>
    <w:rsid w:val="006675B3"/>
    <w:rsid w:val="006F4BBA"/>
    <w:rsid w:val="00793937"/>
    <w:rsid w:val="008E251A"/>
    <w:rsid w:val="009C1186"/>
    <w:rsid w:val="00A76ED2"/>
    <w:rsid w:val="00CB1D61"/>
    <w:rsid w:val="00CC3485"/>
    <w:rsid w:val="00D212B1"/>
    <w:rsid w:val="00F90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D61"/>
  </w:style>
  <w:style w:type="paragraph" w:styleId="1">
    <w:name w:val="heading 1"/>
    <w:basedOn w:val="a"/>
    <w:link w:val="10"/>
    <w:uiPriority w:val="9"/>
    <w:qFormat/>
    <w:rsid w:val="002074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42C"/>
    <w:rPr>
      <w:rFonts w:ascii="Times New Roman" w:eastAsia="Times New Roman" w:hAnsi="Times New Roman" w:cs="Times New Roman"/>
      <w:b/>
      <w:bCs/>
      <w:kern w:val="36"/>
      <w:sz w:val="48"/>
      <w:szCs w:val="48"/>
    </w:rPr>
  </w:style>
  <w:style w:type="character" w:styleId="a3">
    <w:name w:val="Hyperlink"/>
    <w:basedOn w:val="a0"/>
    <w:uiPriority w:val="99"/>
    <w:unhideWhenUsed/>
    <w:rsid w:val="0020742C"/>
    <w:rPr>
      <w:color w:val="0000FF"/>
      <w:u w:val="single"/>
    </w:rPr>
  </w:style>
  <w:style w:type="paragraph" w:styleId="a4">
    <w:name w:val="Normal (Web)"/>
    <w:basedOn w:val="a"/>
    <w:uiPriority w:val="99"/>
    <w:semiHidden/>
    <w:unhideWhenUsed/>
    <w:rsid w:val="0020742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0742C"/>
    <w:rPr>
      <w:b/>
      <w:bCs/>
    </w:rPr>
  </w:style>
  <w:style w:type="paragraph" w:styleId="a6">
    <w:name w:val="header"/>
    <w:basedOn w:val="a"/>
    <w:link w:val="a7"/>
    <w:uiPriority w:val="99"/>
    <w:semiHidden/>
    <w:unhideWhenUsed/>
    <w:rsid w:val="004572E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572E1"/>
  </w:style>
  <w:style w:type="paragraph" w:styleId="a8">
    <w:name w:val="footer"/>
    <w:basedOn w:val="a"/>
    <w:link w:val="a9"/>
    <w:uiPriority w:val="99"/>
    <w:semiHidden/>
    <w:unhideWhenUsed/>
    <w:rsid w:val="004572E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572E1"/>
  </w:style>
  <w:style w:type="paragraph" w:styleId="aa">
    <w:name w:val="Balloon Text"/>
    <w:basedOn w:val="a"/>
    <w:link w:val="ab"/>
    <w:uiPriority w:val="99"/>
    <w:semiHidden/>
    <w:unhideWhenUsed/>
    <w:rsid w:val="00A76E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76ED2"/>
    <w:rPr>
      <w:rFonts w:ascii="Tahoma" w:hAnsi="Tahoma" w:cs="Tahoma"/>
      <w:sz w:val="16"/>
      <w:szCs w:val="16"/>
    </w:rPr>
  </w:style>
  <w:style w:type="paragraph" w:styleId="ac">
    <w:name w:val="List Paragraph"/>
    <w:basedOn w:val="a"/>
    <w:uiPriority w:val="34"/>
    <w:qFormat/>
    <w:rsid w:val="001355E5"/>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792408302">
      <w:bodyDiv w:val="1"/>
      <w:marLeft w:val="0"/>
      <w:marRight w:val="0"/>
      <w:marTop w:val="0"/>
      <w:marBottom w:val="0"/>
      <w:divBdr>
        <w:top w:val="none" w:sz="0" w:space="0" w:color="auto"/>
        <w:left w:val="none" w:sz="0" w:space="0" w:color="auto"/>
        <w:bottom w:val="none" w:sz="0" w:space="0" w:color="auto"/>
        <w:right w:val="none" w:sz="0" w:space="0" w:color="auto"/>
      </w:divBdr>
      <w:divsChild>
        <w:div w:id="808866465">
          <w:marLeft w:val="-180"/>
          <w:marRight w:val="-180"/>
          <w:marTop w:val="0"/>
          <w:marBottom w:val="0"/>
          <w:divBdr>
            <w:top w:val="none" w:sz="0" w:space="0" w:color="auto"/>
            <w:left w:val="none" w:sz="0" w:space="0" w:color="auto"/>
            <w:bottom w:val="none" w:sz="0" w:space="0" w:color="auto"/>
            <w:right w:val="none" w:sz="0" w:space="0" w:color="auto"/>
          </w:divBdr>
          <w:divsChild>
            <w:div w:id="318928635">
              <w:marLeft w:val="3060"/>
              <w:marRight w:val="0"/>
              <w:marTop w:val="0"/>
              <w:marBottom w:val="0"/>
              <w:divBdr>
                <w:top w:val="none" w:sz="0" w:space="0" w:color="auto"/>
                <w:left w:val="none" w:sz="0" w:space="0" w:color="auto"/>
                <w:bottom w:val="none" w:sz="0" w:space="0" w:color="auto"/>
                <w:right w:val="none" w:sz="0" w:space="0" w:color="auto"/>
              </w:divBdr>
            </w:div>
          </w:divsChild>
        </w:div>
        <w:div w:id="929654425">
          <w:marLeft w:val="-180"/>
          <w:marRight w:val="-180"/>
          <w:marTop w:val="0"/>
          <w:marBottom w:val="0"/>
          <w:divBdr>
            <w:top w:val="none" w:sz="0" w:space="0" w:color="auto"/>
            <w:left w:val="none" w:sz="0" w:space="0" w:color="auto"/>
            <w:bottom w:val="none" w:sz="0" w:space="0" w:color="auto"/>
            <w:right w:val="none" w:sz="0" w:space="0" w:color="auto"/>
          </w:divBdr>
          <w:divsChild>
            <w:div w:id="514002549">
              <w:marLeft w:val="0"/>
              <w:marRight w:val="0"/>
              <w:marTop w:val="0"/>
              <w:marBottom w:val="0"/>
              <w:divBdr>
                <w:top w:val="none" w:sz="0" w:space="0" w:color="auto"/>
                <w:left w:val="none" w:sz="0" w:space="0" w:color="auto"/>
                <w:bottom w:val="none" w:sz="0" w:space="0" w:color="auto"/>
                <w:right w:val="none" w:sz="0" w:space="0" w:color="auto"/>
              </w:divBdr>
              <w:divsChild>
                <w:div w:id="958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wps/portal/p/cc_present/EGRN_1" TargetMode="External"/><Relationship Id="rId13" Type="http://schemas.openxmlformats.org/officeDocument/2006/relationships/hyperlink" Target="https://kadastr.ru" TargetMode="External"/><Relationship Id="rId18" Type="http://schemas.openxmlformats.org/officeDocument/2006/relationships/hyperlink" Target="http://old.economy.gov.ru/minec/about/structure/depRealty/201708061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https://kadastr.ru" TargetMode="External"/><Relationship Id="rId17" Type="http://schemas.openxmlformats.org/officeDocument/2006/relationships/hyperlink" Target="http://www.consultant.ru/document/cons_doc_LAW_182661/13b49306f5233839ddc86ec9961aa17b47a25e2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osreestr.gov.ru/site/activity/gosudarstvennyy-reestr-kadastrovykh-inzhenerov/" TargetMode="External"/><Relationship Id="rId20" Type="http://schemas.openxmlformats.org/officeDocument/2006/relationships/hyperlink" Target="mailto:press23@23.kadast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dastr.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kk.rosreestr.ru" TargetMode="External"/><Relationship Id="rId23" Type="http://schemas.openxmlformats.org/officeDocument/2006/relationships/image" Target="media/image5.png"/><Relationship Id="rId10" Type="http://schemas.openxmlformats.org/officeDocument/2006/relationships/hyperlink" Target="https://rosreestr.gov.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rosreestr.gov.ru/site/" TargetMode="External"/><Relationship Id="rId14" Type="http://schemas.openxmlformats.org/officeDocument/2006/relationships/hyperlink" Target="https://pkk.rosreestr.ru/" TargetMode="Externa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1208</Words>
  <Characters>6887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user2142</dc:creator>
  <cp:keywords/>
  <dc:description/>
  <cp:lastModifiedBy>user2142</cp:lastModifiedBy>
  <cp:revision>5</cp:revision>
  <dcterms:created xsi:type="dcterms:W3CDTF">2021-08-24T09:51:00Z</dcterms:created>
  <dcterms:modified xsi:type="dcterms:W3CDTF">2021-08-25T08:22:00Z</dcterms:modified>
</cp:coreProperties>
</file>