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bottomFromText="0" w:horzAnchor="margin" w:leftFromText="180" w:rightFromText="180" w:tblpX="0" w:tblpY="184" w:topFromText="0" w:vertAnchor="text"/>
        <w:tblW w:w="151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86"/>
        <w:gridCol w:w="6237"/>
        <w:gridCol w:w="1418"/>
        <w:gridCol w:w="1416"/>
        <w:gridCol w:w="1420"/>
        <w:gridCol w:w="1557"/>
      </w:tblGrid>
      <w:tr>
        <w:trPr/>
        <w:tc>
          <w:tcPr>
            <w:tcW w:w="15134" w:type="dxa"/>
            <w:gridSpan w:val="6"/>
            <w:tcBorders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21.10.2024 № 71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    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Поступления доходов в бюджет Братского сельского поселения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Тихорецкого района за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третий квартал 2024</w:t>
            </w: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 года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67" w:hanging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</w:t>
            </w:r>
          </w:p>
          <w:p>
            <w:pPr>
              <w:pStyle w:val="Normal"/>
              <w:widowControl w:val="false"/>
              <w:ind w:left="-567" w:hang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 дохода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Утверждено на 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2024 год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первоначально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Уточненный план на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третий квартал 2024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% исполнения к уточненному плану</w:t>
            </w:r>
          </w:p>
        </w:tc>
      </w:tr>
      <w:tr>
        <w:trPr>
          <w:trHeight w:val="346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9884,9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12587,3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10011,3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79,5</w:t>
            </w:r>
          </w:p>
        </w:tc>
      </w:tr>
      <w:tr>
        <w:trPr>
          <w:trHeight w:val="417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1 01 02000 01 0000 110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1318,0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2900,0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3904,9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134,7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1704,9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1704,9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1219,1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71,5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1 05 03000 01 0000 110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1165,0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2285,0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2414,9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105,7</w:t>
            </w:r>
          </w:p>
        </w:tc>
      </w:tr>
      <w:tr>
        <w:trPr>
          <w:trHeight w:val="561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1 06 01030 10 0000 110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1100,0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400,2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36,4</w:t>
            </w:r>
          </w:p>
        </w:tc>
      </w:tr>
      <w:tr>
        <w:trPr>
          <w:trHeight w:val="544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1 06 06033 10 0000 110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1 06 06043 10 0000 110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Земельный налог, зачисляемый в бюджет поселений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4230,0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4230,0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1753,2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41,4</w:t>
            </w:r>
          </w:p>
        </w:tc>
      </w:tr>
      <w:tr>
        <w:trPr>
          <w:trHeight w:val="544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330,0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330,0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230,6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69,9</w:t>
            </w:r>
          </w:p>
        </w:tc>
      </w:tr>
      <w:tr>
        <w:trPr>
          <w:trHeight w:val="544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37,0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98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15,4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26,1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169,5</w:t>
            </w:r>
          </w:p>
        </w:tc>
      </w:tr>
      <w:tr>
        <w:trPr>
          <w:trHeight w:val="32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1 13 02995 10 0000 130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100,5</w:t>
            </w:r>
          </w:p>
        </w:tc>
      </w:tr>
      <w:tr>
        <w:trPr>
          <w:trHeight w:val="32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1 16 10031 10 0000 140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40,2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32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5114,6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6983,5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5562,1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79,6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2 02 15001 10 0000 150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3265,2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3265,2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2448,9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75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2 02 15002 10 0000 150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477,8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477,8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>
          <w:trHeight w:val="861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2 02 16001 10 0000 150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1490,9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1490,9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1118,1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75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2 02 35118 10 0000 150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354,7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354,7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122,4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34,5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2 02 30024 10 0000 150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1391,1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1391,1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14999,5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19570,8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15573,4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79,6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 О.А. Левченко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2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постановлению администрации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Братского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Тихорецкого района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</w:rPr>
        <w:t>21.10.2025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№ </w:t>
      </w:r>
      <w:r>
        <w:rPr>
          <w:rFonts w:cs="Times New Roman" w:ascii="Times New Roman" w:hAnsi="Times New Roman"/>
          <w:color w:val="000000"/>
          <w:sz w:val="28"/>
          <w:szCs w:val="28"/>
        </w:rPr>
        <w:t>71</w:t>
      </w:r>
    </w:p>
    <w:tbl>
      <w:tblPr>
        <w:tblpPr w:vertAnchor="text" w:horzAnchor="margin" w:leftFromText="180" w:rightFromText="180" w:tblpX="0" w:tblpY="2"/>
        <w:tblW w:w="13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20"/>
      </w:tblGrid>
      <w:tr>
        <w:trPr>
          <w:trHeight w:val="1480" w:hRule="atLeast"/>
        </w:trPr>
        <w:tc>
          <w:tcPr>
            <w:tcW w:w="13520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Распределение расходов бюджета Братского сельского поселения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третий квартал 2024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(тысяч рублей)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/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24"/>
        <w:gridCol w:w="6026"/>
        <w:gridCol w:w="1874"/>
        <w:gridCol w:w="1623"/>
        <w:gridCol w:w="1444"/>
        <w:gridCol w:w="1678"/>
      </w:tblGrid>
      <w:tr>
        <w:trPr>
          <w:trHeight w:val="1523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Утверждено 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2024 год первоначально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Уточненный план 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2024 год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третий квартал 2024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% исполнения к уточненному плану</w:t>
            </w:r>
          </w:p>
        </w:tc>
      </w:tr>
      <w:tr>
        <w:trPr>
          <w:trHeight w:val="236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20859,7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12260,0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58,8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</w:tr>
      <w:tr>
        <w:trPr>
          <w:trHeight w:val="439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5517,9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6009,7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4066,7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67,7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578,2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64,2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4118,0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4123,0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2786,5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67,6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0106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0107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288,8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288,8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0111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Резервные фонды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480,9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678,9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406,2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59,8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0200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481,0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481,0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225,7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46,9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0203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481,0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481,0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225,7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46,9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0300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81,0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94,0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34,1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36,3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0310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00" w:leader="none"/>
                <w:tab w:val="center" w:pos="671" w:leader="none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23,4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0314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41,0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22,4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50,1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2260,9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3225,5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1589,7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49,3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0409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Дорожная хозяйство (дорожное хозяйство)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1704,9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2118,5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779,4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36,8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0410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546,0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1104,0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810,0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73,4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664,7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3563,7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2656,5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74,5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Благоустройство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659,7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3532,9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2630,7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74,5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0505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25,8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25,8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0707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 xml:space="preserve">Культура, кинематография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5705,0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7231,8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3569,5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49,4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5700,0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7226,8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3569,5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49,4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0804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209,0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209,0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115,5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55,3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209,0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209,0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115,5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55,3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5,8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5,8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специалист администрации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О.А. Левченко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3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постановлению администрации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Братского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Тихорецкого района</w:t>
      </w:r>
    </w:p>
    <w:p>
      <w:pPr>
        <w:pStyle w:val="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</w:rPr>
        <w:t>21.10.2024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№ </w:t>
      </w:r>
      <w:r>
        <w:rPr>
          <w:rFonts w:cs="Times New Roman" w:ascii="Times New Roman" w:hAnsi="Times New Roman"/>
          <w:color w:val="000000"/>
          <w:sz w:val="28"/>
          <w:szCs w:val="28"/>
        </w:rPr>
        <w:t>71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Источники финансирования дефицита Братского сельского поселения 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Тихорецкого района за третий квартал 2024 года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494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3716"/>
        <w:gridCol w:w="6093"/>
        <w:gridCol w:w="1564"/>
        <w:gridCol w:w="1561"/>
        <w:gridCol w:w="1560"/>
      </w:tblGrid>
      <w:tr>
        <w:trPr>
          <w:trHeight w:val="1103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Утверждено на 2024 год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Уточнен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ный план на 2024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третий квартал 2024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</w:tc>
      </w:tr>
      <w:tr>
        <w:trPr>
          <w:trHeight w:val="428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Источники финансирования дефицита бюджета, всего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1288,9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-3313,4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000 01 00 00 00 00 0000 000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Изменение остатков средств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1288,9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-3313,4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000 01 05 00 00 00 0000 000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1288,9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-3313,4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000 01 05 00 00 00 0000 500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19570,8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-16656,4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000 01 05 02 00 00 0000 500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19570,8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16656,4</w:t>
            </w:r>
          </w:p>
        </w:tc>
      </w:tr>
      <w:tr>
        <w:trPr>
          <w:trHeight w:val="266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000 01 05 02 01 00 0000 510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-14999,5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19570,8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16656,4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000 01 05 00 00 00 0000 600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20859,7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13343,0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000 01 05 02 00 00 0000 600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20859,7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13343,0</w:t>
            </w:r>
          </w:p>
        </w:tc>
      </w:tr>
      <w:tr>
        <w:trPr>
          <w:trHeight w:val="27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000 01 05 02 01 00 0000 610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14999,5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20859,7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13343,0</w:t>
            </w:r>
            <w:bookmarkStart w:id="0" w:name="_GoBack"/>
            <w:bookmarkEnd w:id="0"/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специалист администрации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О.А. Левченко</w:t>
        <w:tab/>
        <w:tab/>
        <w:tab/>
        <w:tab/>
        <w:tab/>
        <w:tab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0f7c"/>
    <w:pPr>
      <w:widowControl/>
      <w:suppressAutoHyphens w:val="true"/>
      <w:bidi w:val="0"/>
      <w:spacing w:lineRule="auto" w:line="240" w:before="0" w:after="0"/>
      <w:jc w:val="left"/>
    </w:pPr>
    <w:rPr>
      <w:rFonts w:ascii="Calibri Light" w:hAnsi="Calibri Light" w:eastAsia="Calibri Light" w:cs="Calibri Light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113F-A63D-462F-97DD-CFC9383D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LibreOffice/7.5.5.2$Windows_X86_64 LibreOffice_project/ca8fe7424262805f223b9a2334bc7181abbcbf5e</Application>
  <AppVersion>15.0000</AppVersion>
  <Pages>6</Pages>
  <Words>964</Words>
  <Characters>5736</Characters>
  <CharactersWithSpaces>7503</CharactersWithSpaces>
  <Paragraphs>391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2024-10-17T12:40:00Z</dcterms:created>
  <dc:creator>RePack by Diakov</dc:creator>
  <dc:description/>
  <dc:language>ru-RU</dc:language>
  <cp:lastModifiedBy/>
  <dcterms:modified xsi:type="dcterms:W3CDTF">2025-02-17T13:47:48Z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