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465" w:rsidRPr="004A7681" w:rsidRDefault="003669A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32"/>
          <w:szCs w:val="40"/>
        </w:rPr>
        <w:t xml:space="preserve">Диапазоны объемов потребления электрической энергии населением и приравненными к нему категориями потребителей </w:t>
      </w:r>
      <w:r w:rsidR="00D56C5D">
        <w:rPr>
          <w:rFonts w:ascii="Times New Roman" w:hAnsi="Times New Roman" w:cs="Times New Roman"/>
          <w:sz w:val="32"/>
          <w:szCs w:val="40"/>
        </w:rPr>
        <w:t>с 01.0</w:t>
      </w:r>
      <w:r>
        <w:rPr>
          <w:rFonts w:ascii="Times New Roman" w:hAnsi="Times New Roman" w:cs="Times New Roman"/>
          <w:sz w:val="32"/>
          <w:szCs w:val="40"/>
        </w:rPr>
        <w:t>1</w:t>
      </w:r>
      <w:r w:rsidR="00582FA6">
        <w:rPr>
          <w:rFonts w:ascii="Times New Roman" w:hAnsi="Times New Roman" w:cs="Times New Roman"/>
          <w:sz w:val="32"/>
          <w:szCs w:val="40"/>
        </w:rPr>
        <w:t>.</w:t>
      </w:r>
      <w:r w:rsidR="0004723A">
        <w:rPr>
          <w:rFonts w:ascii="Times New Roman" w:hAnsi="Times New Roman" w:cs="Times New Roman"/>
          <w:sz w:val="32"/>
          <w:szCs w:val="40"/>
        </w:rPr>
        <w:t>202</w:t>
      </w:r>
      <w:r>
        <w:rPr>
          <w:rFonts w:ascii="Times New Roman" w:hAnsi="Times New Roman" w:cs="Times New Roman"/>
          <w:sz w:val="32"/>
          <w:szCs w:val="40"/>
        </w:rPr>
        <w:t>5</w:t>
      </w:r>
      <w:r w:rsidR="00582FA6">
        <w:rPr>
          <w:rFonts w:ascii="Times New Roman" w:hAnsi="Times New Roman" w:cs="Times New Roman"/>
          <w:sz w:val="32"/>
          <w:szCs w:val="40"/>
        </w:rPr>
        <w:t xml:space="preserve"> </w:t>
      </w:r>
    </w:p>
    <w:p w:rsidR="00DA6117" w:rsidRDefault="00DA6117">
      <w:pPr>
        <w:pStyle w:val="ConsPlusTitle"/>
        <w:jc w:val="center"/>
        <w:rPr>
          <w:rFonts w:ascii="Times New Roman" w:hAnsi="Times New Roman" w:cs="Times New Roman"/>
        </w:rPr>
      </w:pPr>
    </w:p>
    <w:p w:rsidR="00092B74" w:rsidRDefault="00092B74">
      <w:pPr>
        <w:pStyle w:val="ConsPlusTitle"/>
        <w:jc w:val="center"/>
        <w:rPr>
          <w:rFonts w:ascii="Times New Roman" w:hAnsi="Times New Roman" w:cs="Times New Roman"/>
        </w:rPr>
      </w:pPr>
    </w:p>
    <w:p w:rsidR="00092B74" w:rsidRDefault="00092B74">
      <w:pPr>
        <w:pStyle w:val="ConsPlusTitle"/>
        <w:jc w:val="center"/>
        <w:rPr>
          <w:rFonts w:ascii="Times New Roman" w:hAnsi="Times New Roman" w:cs="Times New Roman"/>
        </w:rPr>
      </w:pPr>
    </w:p>
    <w:p w:rsidR="00B65465" w:rsidRDefault="004A0B94" w:rsidP="0069675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25</w:t>
      </w:r>
      <w:r w:rsidR="00F92B9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96442">
        <w:rPr>
          <w:rFonts w:ascii="Times New Roman" w:eastAsia="Calibri" w:hAnsi="Times New Roman" w:cs="Times New Roman"/>
          <w:sz w:val="24"/>
          <w:szCs w:val="24"/>
        </w:rPr>
        <w:t>ноября</w:t>
      </w:r>
      <w:r w:rsidR="00F92B9D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 xml:space="preserve"> года Приказом </w:t>
      </w:r>
      <w:r w:rsidR="00582FA6" w:rsidRPr="00582FA6">
        <w:rPr>
          <w:rFonts w:ascii="Times New Roman" w:eastAsia="Calibri" w:hAnsi="Times New Roman" w:cs="Times New Roman"/>
          <w:sz w:val="24"/>
          <w:szCs w:val="24"/>
        </w:rPr>
        <w:t>департамента государственного регулирования тарифов Краснодарского края</w:t>
      </w:r>
      <w:r w:rsidR="004A7681" w:rsidRPr="004707C0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 w:rsidR="00D56C5D">
        <w:rPr>
          <w:rFonts w:ascii="Times New Roman" w:eastAsia="Calibri" w:hAnsi="Times New Roman" w:cs="Times New Roman"/>
          <w:sz w:val="24"/>
          <w:szCs w:val="24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>/20</w:t>
      </w:r>
      <w:r w:rsidR="00D824E9">
        <w:rPr>
          <w:rFonts w:ascii="Times New Roman" w:eastAsia="Calibri" w:hAnsi="Times New Roman" w:cs="Times New Roman"/>
          <w:sz w:val="24"/>
          <w:szCs w:val="24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 xml:space="preserve">-э </w:t>
      </w:r>
      <w:r w:rsidR="00B23FE4">
        <w:rPr>
          <w:rFonts w:ascii="Times New Roman" w:eastAsia="Calibri" w:hAnsi="Times New Roman" w:cs="Times New Roman"/>
          <w:sz w:val="24"/>
          <w:szCs w:val="24"/>
        </w:rPr>
        <w:t xml:space="preserve">утверждены </w:t>
      </w:r>
      <w:bookmarkStart w:id="0" w:name="_GoBack"/>
      <w:bookmarkEnd w:id="0"/>
      <w:r w:rsidR="003669A4">
        <w:rPr>
          <w:rFonts w:ascii="Times New Roman" w:eastAsia="Calibri" w:hAnsi="Times New Roman" w:cs="Times New Roman"/>
          <w:sz w:val="24"/>
          <w:szCs w:val="24"/>
        </w:rPr>
        <w:t>д</w:t>
      </w:r>
      <w:r w:rsidR="003669A4" w:rsidRPr="003669A4">
        <w:rPr>
          <w:rFonts w:ascii="Times New Roman" w:eastAsia="Calibri" w:hAnsi="Times New Roman" w:cs="Times New Roman"/>
          <w:sz w:val="24"/>
          <w:szCs w:val="24"/>
        </w:rPr>
        <w:t xml:space="preserve">иапазоны объемов потребления электрической энергии населением и приравненными к нему категориями потребителей </w:t>
      </w:r>
      <w:r w:rsidR="00586ACB">
        <w:rPr>
          <w:rFonts w:ascii="Times New Roman" w:eastAsia="Calibri" w:hAnsi="Times New Roman" w:cs="Times New Roman"/>
          <w:sz w:val="24"/>
          <w:szCs w:val="24"/>
        </w:rPr>
        <w:t>с 01.01</w:t>
      </w:r>
      <w:r w:rsidR="00CB0D59">
        <w:rPr>
          <w:rFonts w:ascii="Times New Roman" w:eastAsia="Calibri" w:hAnsi="Times New Roman" w:cs="Times New Roman"/>
          <w:sz w:val="24"/>
          <w:szCs w:val="24"/>
        </w:rPr>
        <w:t>.202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="00CB0D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>на территории Краснодарского края</w:t>
      </w:r>
      <w:r w:rsidR="00CB0D59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B65465" w:rsidRPr="004707C0">
        <w:rPr>
          <w:rFonts w:ascii="Times New Roman" w:eastAsia="Calibri" w:hAnsi="Times New Roman" w:cs="Times New Roman"/>
          <w:sz w:val="24"/>
          <w:szCs w:val="24"/>
        </w:rPr>
        <w:t>Республики Адыгея</w:t>
      </w:r>
      <w:r w:rsidR="00CB0D59">
        <w:rPr>
          <w:rFonts w:ascii="Times New Roman" w:eastAsia="Calibri" w:hAnsi="Times New Roman" w:cs="Times New Roman"/>
          <w:sz w:val="24"/>
          <w:szCs w:val="24"/>
        </w:rPr>
        <w:t xml:space="preserve"> и федеральной территории «Сириус»</w:t>
      </w:r>
      <w:r w:rsidR="00FA4A87" w:rsidRPr="004707C0">
        <w:rPr>
          <w:rFonts w:ascii="Times New Roman" w:hAnsi="Times New Roman" w:cs="Times New Roman"/>
          <w:sz w:val="24"/>
          <w:szCs w:val="24"/>
        </w:rPr>
        <w:t>:</w:t>
      </w:r>
    </w:p>
    <w:p w:rsidR="00092B74" w:rsidRPr="004707C0" w:rsidRDefault="00092B74" w:rsidP="0069675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10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"/>
        <w:gridCol w:w="5951"/>
        <w:gridCol w:w="1276"/>
        <w:gridCol w:w="141"/>
        <w:gridCol w:w="1418"/>
        <w:gridCol w:w="1676"/>
      </w:tblGrid>
      <w:tr w:rsidR="00092B74" w:rsidRPr="004707C0" w:rsidTr="00092B74">
        <w:trPr>
          <w:trHeight w:val="1481"/>
        </w:trPr>
        <w:tc>
          <w:tcPr>
            <w:tcW w:w="570" w:type="dxa"/>
            <w:vAlign w:val="center"/>
          </w:tcPr>
          <w:p w:rsidR="00092B74" w:rsidRPr="007D3584" w:rsidRDefault="00092B74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5951" w:type="dxa"/>
            <w:vAlign w:val="center"/>
          </w:tcPr>
          <w:p w:rsidR="00092B74" w:rsidRPr="007D3584" w:rsidRDefault="00092B7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Категория потребителей</w:t>
            </w:r>
          </w:p>
        </w:tc>
        <w:tc>
          <w:tcPr>
            <w:tcW w:w="1417" w:type="dxa"/>
            <w:gridSpan w:val="2"/>
            <w:vAlign w:val="center"/>
          </w:tcPr>
          <w:p w:rsidR="00092B74" w:rsidRPr="007D3584" w:rsidRDefault="00092B74" w:rsidP="003669A4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Первый диапазон</w:t>
            </w:r>
            <w:r w:rsidRPr="007D358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объемов потребления электрической энергии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кВт.ч</w:t>
            </w:r>
            <w:proofErr w:type="spellEnd"/>
          </w:p>
        </w:tc>
        <w:tc>
          <w:tcPr>
            <w:tcW w:w="1418" w:type="dxa"/>
            <w:vAlign w:val="center"/>
          </w:tcPr>
          <w:p w:rsidR="00092B74" w:rsidRPr="007D3584" w:rsidRDefault="00092B74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092B74" w:rsidRPr="007D3584" w:rsidRDefault="00092B74" w:rsidP="003669A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Второй</w:t>
            </w:r>
            <w:r w:rsidRPr="00BB293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диапазон объемов потребления электрической энергии, </w:t>
            </w:r>
            <w:proofErr w:type="spellStart"/>
            <w:r w:rsidRPr="00BB293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кВт.ч</w:t>
            </w:r>
            <w:proofErr w:type="spellEnd"/>
          </w:p>
        </w:tc>
        <w:tc>
          <w:tcPr>
            <w:tcW w:w="1676" w:type="dxa"/>
            <w:vAlign w:val="center"/>
          </w:tcPr>
          <w:p w:rsidR="00092B74" w:rsidRPr="007D3584" w:rsidRDefault="00092B74" w:rsidP="003669A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Третий</w:t>
            </w:r>
            <w:r w:rsidRPr="00BB293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диапазон объемов потребления электрической энергии, </w:t>
            </w:r>
            <w:proofErr w:type="spellStart"/>
            <w:r w:rsidRPr="00BB293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кВт.ч</w:t>
            </w:r>
            <w:proofErr w:type="spellEnd"/>
          </w:p>
        </w:tc>
      </w:tr>
      <w:tr w:rsidR="00567EE8" w:rsidRPr="004707C0" w:rsidTr="00CB4EEE">
        <w:trPr>
          <w:trHeight w:val="53"/>
        </w:trPr>
        <w:tc>
          <w:tcPr>
            <w:tcW w:w="570" w:type="dxa"/>
            <w:vMerge w:val="restart"/>
            <w:vAlign w:val="center"/>
          </w:tcPr>
          <w:p w:rsidR="00567EE8" w:rsidRPr="007D3584" w:rsidRDefault="00567EE8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462" w:type="dxa"/>
            <w:gridSpan w:val="5"/>
          </w:tcPr>
          <w:p w:rsidR="00567EE8" w:rsidRPr="007D3584" w:rsidRDefault="00567EE8" w:rsidP="00537CA4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 xml:space="preserve">Население и Потребители, приравненные к населению, за исключением населения и потребителей, указанных в </w:t>
            </w:r>
            <w:hyperlink w:anchor="P392" w:history="1">
              <w:r w:rsidRPr="007D3584">
                <w:rPr>
                  <w:rFonts w:ascii="Times New Roman" w:hAnsi="Times New Roman" w:cs="Times New Roman"/>
                  <w:sz w:val="18"/>
                  <w:szCs w:val="18"/>
                </w:rPr>
                <w:t>пункте 2</w:t>
              </w:r>
            </w:hyperlink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567EE8" w:rsidRPr="004707C0" w:rsidTr="00092B74">
        <w:trPr>
          <w:trHeight w:val="20"/>
        </w:trPr>
        <w:tc>
          <w:tcPr>
            <w:tcW w:w="570" w:type="dxa"/>
            <w:vMerge/>
            <w:vAlign w:val="center"/>
          </w:tcPr>
          <w:p w:rsidR="00567EE8" w:rsidRPr="007D3584" w:rsidRDefault="00567EE8" w:rsidP="002366CA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Pr="007D3584" w:rsidRDefault="00567EE8" w:rsidP="003669A4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объемов потребления электрической энергии, израсходованной для целей содержания общего имущества многоквартирного дома</w:t>
            </w:r>
          </w:p>
        </w:tc>
        <w:tc>
          <w:tcPr>
            <w:tcW w:w="1417" w:type="dxa"/>
            <w:gridSpan w:val="2"/>
          </w:tcPr>
          <w:p w:rsidR="00567EE8" w:rsidRPr="007D3584" w:rsidRDefault="00567EE8" w:rsidP="007D3584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без ограничения пороговым значением</w:t>
            </w:r>
          </w:p>
        </w:tc>
        <w:tc>
          <w:tcPr>
            <w:tcW w:w="1418" w:type="dxa"/>
          </w:tcPr>
          <w:p w:rsidR="00567EE8" w:rsidRDefault="00567EE8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7EE8" w:rsidRPr="007D3584" w:rsidRDefault="00567EE8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76" w:type="dxa"/>
          </w:tcPr>
          <w:p w:rsidR="00567EE8" w:rsidRDefault="00567EE8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7EE8" w:rsidRPr="007D3584" w:rsidRDefault="00567EE8" w:rsidP="002366C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67EE8" w:rsidRPr="004707C0" w:rsidTr="00092B74">
        <w:trPr>
          <w:trHeight w:val="36"/>
        </w:trPr>
        <w:tc>
          <w:tcPr>
            <w:tcW w:w="570" w:type="dxa"/>
            <w:vMerge/>
            <w:vAlign w:val="center"/>
          </w:tcPr>
          <w:p w:rsidR="00567EE8" w:rsidRPr="007D3584" w:rsidRDefault="00567EE8" w:rsidP="00CB4EEE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Pr="007D3584" w:rsidRDefault="00567EE8" w:rsidP="00CB4EEE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объемов потребления электрической энергии потребителями, включающими домохозяйства, состоящие из семей, предусмотренных подпунктом "б" пункта 6 Указа Президента Российской Федерации от 23 января 2024 №63 «О мерах социальной поддержки многодетных семей»</w:t>
            </w:r>
          </w:p>
        </w:tc>
        <w:tc>
          <w:tcPr>
            <w:tcW w:w="1417" w:type="dxa"/>
            <w:gridSpan w:val="2"/>
          </w:tcPr>
          <w:p w:rsidR="00567EE8" w:rsidRPr="007D3584" w:rsidRDefault="00567EE8" w:rsidP="00CB4EEE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без ограничения пороговым значением</w:t>
            </w:r>
          </w:p>
        </w:tc>
        <w:tc>
          <w:tcPr>
            <w:tcW w:w="1418" w:type="dxa"/>
          </w:tcPr>
          <w:p w:rsidR="00567EE8" w:rsidRDefault="00567EE8" w:rsidP="00CB4EEE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7EE8" w:rsidRPr="007D3584" w:rsidRDefault="00567EE8" w:rsidP="00CB4EEE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76" w:type="dxa"/>
          </w:tcPr>
          <w:p w:rsidR="00567EE8" w:rsidRDefault="00567EE8" w:rsidP="00CB4EEE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7EE8" w:rsidRPr="007D3584" w:rsidRDefault="00567EE8" w:rsidP="00CB4EEE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67EE8" w:rsidRPr="004707C0" w:rsidTr="00092B74">
        <w:trPr>
          <w:trHeight w:val="36"/>
        </w:trPr>
        <w:tc>
          <w:tcPr>
            <w:tcW w:w="570" w:type="dxa"/>
            <w:vMerge/>
          </w:tcPr>
          <w:p w:rsidR="00567EE8" w:rsidRPr="007D3584" w:rsidRDefault="00567EE8" w:rsidP="00CB4EEE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Pr="007D3584" w:rsidRDefault="00567EE8" w:rsidP="0020282E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объемов потребления электрической энергии в жилых домах</w:t>
            </w:r>
          </w:p>
        </w:tc>
        <w:tc>
          <w:tcPr>
            <w:tcW w:w="1417" w:type="dxa"/>
            <w:gridSpan w:val="2"/>
          </w:tcPr>
          <w:p w:rsidR="00567EE8" w:rsidRPr="007D3584" w:rsidRDefault="00567EE8" w:rsidP="00CB4EEE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1100 включительно</w:t>
            </w:r>
          </w:p>
        </w:tc>
        <w:tc>
          <w:tcPr>
            <w:tcW w:w="1418" w:type="dxa"/>
          </w:tcPr>
          <w:p w:rsidR="00567EE8" w:rsidRPr="007D3584" w:rsidRDefault="00567EE8" w:rsidP="00CB4EEE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1100 до 1700 включительно </w:t>
            </w:r>
          </w:p>
        </w:tc>
        <w:tc>
          <w:tcPr>
            <w:tcW w:w="1676" w:type="dxa"/>
          </w:tcPr>
          <w:p w:rsidR="00567EE8" w:rsidRPr="007D3584" w:rsidRDefault="00567EE8" w:rsidP="00CB4EEE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свыше 1700 </w:t>
            </w:r>
          </w:p>
        </w:tc>
      </w:tr>
      <w:tr w:rsidR="00567EE8" w:rsidRPr="004707C0" w:rsidTr="00092B74">
        <w:trPr>
          <w:trHeight w:val="20"/>
        </w:trPr>
        <w:tc>
          <w:tcPr>
            <w:tcW w:w="570" w:type="dxa"/>
            <w:vMerge/>
          </w:tcPr>
          <w:p w:rsidR="00567EE8" w:rsidRPr="007D3584" w:rsidRDefault="00567EE8" w:rsidP="00CC1EEC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Pr="007D3584" w:rsidRDefault="00567EE8" w:rsidP="00CC1EEC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помещениях в многоквартирных домах</w:t>
            </w:r>
          </w:p>
        </w:tc>
        <w:tc>
          <w:tcPr>
            <w:tcW w:w="1417" w:type="dxa"/>
            <w:gridSpan w:val="2"/>
          </w:tcPr>
          <w:p w:rsidR="00567EE8" w:rsidRPr="007D3584" w:rsidRDefault="00567EE8" w:rsidP="00CC1EEC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 включительно</w:t>
            </w:r>
          </w:p>
        </w:tc>
        <w:tc>
          <w:tcPr>
            <w:tcW w:w="1418" w:type="dxa"/>
          </w:tcPr>
          <w:p w:rsidR="00567EE8" w:rsidRPr="007D3584" w:rsidRDefault="00567EE8" w:rsidP="00CC1EEC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 до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 включительно </w:t>
            </w:r>
          </w:p>
        </w:tc>
        <w:tc>
          <w:tcPr>
            <w:tcW w:w="1676" w:type="dxa"/>
          </w:tcPr>
          <w:p w:rsidR="00567EE8" w:rsidRPr="007D3584" w:rsidRDefault="00567EE8" w:rsidP="00CC1EEC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свыше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550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567EE8" w:rsidRPr="004707C0" w:rsidTr="00092B74">
        <w:trPr>
          <w:trHeight w:val="804"/>
        </w:trPr>
        <w:tc>
          <w:tcPr>
            <w:tcW w:w="570" w:type="dxa"/>
            <w:vMerge/>
            <w:vAlign w:val="center"/>
          </w:tcPr>
          <w:p w:rsidR="00567EE8" w:rsidRPr="007D3584" w:rsidRDefault="00567EE8" w:rsidP="0091683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Pr="007D3584" w:rsidRDefault="00567EE8" w:rsidP="00916838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жилых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домах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расположенных за границами населенных пунктов, оборудованных стационарными электроплитами и не оборудованных электроотопительными установками</w:t>
            </w:r>
          </w:p>
        </w:tc>
        <w:tc>
          <w:tcPr>
            <w:tcW w:w="1417" w:type="dxa"/>
            <w:gridSpan w:val="2"/>
          </w:tcPr>
          <w:p w:rsidR="00567EE8" w:rsidRPr="007D3584" w:rsidRDefault="00567EE8" w:rsidP="0091683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 включительно</w:t>
            </w:r>
          </w:p>
        </w:tc>
        <w:tc>
          <w:tcPr>
            <w:tcW w:w="1418" w:type="dxa"/>
          </w:tcPr>
          <w:p w:rsidR="00567EE8" w:rsidRPr="007D3584" w:rsidRDefault="00567EE8" w:rsidP="0091683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 до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50 включительно </w:t>
            </w:r>
          </w:p>
        </w:tc>
        <w:tc>
          <w:tcPr>
            <w:tcW w:w="1676" w:type="dxa"/>
          </w:tcPr>
          <w:p w:rsidR="00567EE8" w:rsidRPr="007D3584" w:rsidRDefault="00567EE8" w:rsidP="0091683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свыше 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50 </w:t>
            </w:r>
          </w:p>
        </w:tc>
      </w:tr>
      <w:tr w:rsidR="00567EE8" w:rsidRPr="004707C0" w:rsidTr="00092B74">
        <w:trPr>
          <w:trHeight w:val="37"/>
        </w:trPr>
        <w:tc>
          <w:tcPr>
            <w:tcW w:w="570" w:type="dxa"/>
            <w:vMerge/>
          </w:tcPr>
          <w:p w:rsidR="00567EE8" w:rsidRPr="007D3584" w:rsidRDefault="00567EE8" w:rsidP="00D8193C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Pr="007D3584" w:rsidRDefault="00567EE8" w:rsidP="00D8193C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объемов потребления электрической энергии в жилых домах, расположенных за границами населенных пунктов, оборудованных стационарными электроплитами и электроотопительными установками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для расчетных периодов (месяцев), относящихся к отопительному периоду (с 1 октября по 30 апреля)</w:t>
            </w:r>
          </w:p>
        </w:tc>
        <w:tc>
          <w:tcPr>
            <w:tcW w:w="1417" w:type="dxa"/>
            <w:gridSpan w:val="2"/>
          </w:tcPr>
          <w:p w:rsidR="00567EE8" w:rsidRPr="007D3584" w:rsidRDefault="00567EE8" w:rsidP="00D8193C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до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 включительно</w:t>
            </w:r>
          </w:p>
        </w:tc>
        <w:tc>
          <w:tcPr>
            <w:tcW w:w="1418" w:type="dxa"/>
          </w:tcPr>
          <w:p w:rsidR="00567EE8" w:rsidRPr="007D3584" w:rsidRDefault="00567EE8" w:rsidP="00D8193C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39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00 до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 включительно </w:t>
            </w:r>
          </w:p>
        </w:tc>
        <w:tc>
          <w:tcPr>
            <w:tcW w:w="1676" w:type="dxa"/>
          </w:tcPr>
          <w:p w:rsidR="00567EE8" w:rsidRPr="007D3584" w:rsidRDefault="00567EE8" w:rsidP="00D8193C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свыше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6000</w:t>
            </w:r>
          </w:p>
        </w:tc>
      </w:tr>
      <w:tr w:rsidR="00567EE8" w:rsidRPr="004707C0" w:rsidTr="00092B74">
        <w:trPr>
          <w:trHeight w:val="37"/>
        </w:trPr>
        <w:tc>
          <w:tcPr>
            <w:tcW w:w="570" w:type="dxa"/>
            <w:vMerge/>
          </w:tcPr>
          <w:p w:rsidR="00567EE8" w:rsidRPr="007D3584" w:rsidRDefault="00567EE8" w:rsidP="0040189A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Pr="007D3584" w:rsidRDefault="00567EE8" w:rsidP="0040189A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отношении объемов потребления электрической энергии в жилых домах, расположенных за границами населенных пунктов, оборудованных стационарными электроплитами и электроотопительными установками, для расчетных периодов (месяцев),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относящихся к отопительному периоду (с 1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по 30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сентября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17" w:type="dxa"/>
            <w:gridSpan w:val="2"/>
          </w:tcPr>
          <w:p w:rsidR="00567EE8" w:rsidRPr="007D3584" w:rsidRDefault="00567EE8" w:rsidP="0040189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1200 включительно</w:t>
            </w:r>
          </w:p>
        </w:tc>
        <w:tc>
          <w:tcPr>
            <w:tcW w:w="1418" w:type="dxa"/>
          </w:tcPr>
          <w:p w:rsidR="00567EE8" w:rsidRPr="007D3584" w:rsidRDefault="00567EE8" w:rsidP="0040189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1200 до 1850 включительно </w:t>
            </w:r>
          </w:p>
        </w:tc>
        <w:tc>
          <w:tcPr>
            <w:tcW w:w="1676" w:type="dxa"/>
          </w:tcPr>
          <w:p w:rsidR="00567EE8" w:rsidRPr="007D3584" w:rsidRDefault="00567EE8" w:rsidP="0040189A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свыше 1850 </w:t>
            </w:r>
          </w:p>
        </w:tc>
      </w:tr>
      <w:tr w:rsidR="00567EE8" w:rsidRPr="004707C0" w:rsidTr="00092B74">
        <w:trPr>
          <w:trHeight w:val="212"/>
        </w:trPr>
        <w:tc>
          <w:tcPr>
            <w:tcW w:w="570" w:type="dxa"/>
            <w:vMerge/>
          </w:tcPr>
          <w:p w:rsidR="00567EE8" w:rsidRPr="007D3584" w:rsidRDefault="00567EE8" w:rsidP="00567EE8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Pr="007D3584" w:rsidRDefault="00567EE8" w:rsidP="00567EE8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отношении объемов потребления электрической энергии в жилых домах, расположенных за границами населенных пунктов, оборудованных </w:t>
            </w:r>
            <w:r w:rsidRPr="00567EE8">
              <w:rPr>
                <w:rFonts w:ascii="Times New Roman" w:hAnsi="Times New Roman" w:cs="Times New Roman"/>
                <w:sz w:val="18"/>
                <w:szCs w:val="18"/>
              </w:rPr>
              <w:t xml:space="preserve">электроотопительными установками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не оборудованных стационарными электроплитами,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для расчетных периодов (месяцев), относящихся к отопительному периоду (с 1 октября по 30 апреля)</w:t>
            </w:r>
          </w:p>
        </w:tc>
        <w:tc>
          <w:tcPr>
            <w:tcW w:w="1417" w:type="dxa"/>
            <w:gridSpan w:val="2"/>
          </w:tcPr>
          <w:p w:rsidR="00567EE8" w:rsidRPr="007D3584" w:rsidRDefault="00567EE8" w:rsidP="00567EE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3900 включительно</w:t>
            </w:r>
          </w:p>
        </w:tc>
        <w:tc>
          <w:tcPr>
            <w:tcW w:w="1418" w:type="dxa"/>
          </w:tcPr>
          <w:p w:rsidR="00567EE8" w:rsidRPr="007D3584" w:rsidRDefault="00567EE8" w:rsidP="00567EE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3900 до 6000 включительно </w:t>
            </w:r>
          </w:p>
        </w:tc>
        <w:tc>
          <w:tcPr>
            <w:tcW w:w="1676" w:type="dxa"/>
          </w:tcPr>
          <w:p w:rsidR="00567EE8" w:rsidRPr="007D3584" w:rsidRDefault="00567EE8" w:rsidP="00567EE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свыше 6000</w:t>
            </w:r>
          </w:p>
        </w:tc>
      </w:tr>
      <w:tr w:rsidR="00567EE8" w:rsidRPr="004707C0" w:rsidTr="00092B74">
        <w:trPr>
          <w:trHeight w:val="175"/>
        </w:trPr>
        <w:tc>
          <w:tcPr>
            <w:tcW w:w="570" w:type="dxa"/>
            <w:vMerge/>
          </w:tcPr>
          <w:p w:rsidR="00567EE8" w:rsidRPr="007D3584" w:rsidRDefault="00567EE8" w:rsidP="00567EE8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67EE8" w:rsidRDefault="00567EE8" w:rsidP="00567EE8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отношении объемов потребления электрической энергии в жилых домах, расположенных за границами населенных пунктов, оборудованных </w:t>
            </w:r>
            <w:r w:rsidRPr="00567EE8">
              <w:rPr>
                <w:rFonts w:ascii="Times New Roman" w:hAnsi="Times New Roman" w:cs="Times New Roman"/>
                <w:sz w:val="18"/>
                <w:szCs w:val="18"/>
              </w:rPr>
              <w:t>электроотопительными установками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не оборудованных стационарными электроплитами, для расчетных периодов (месяцев), относящихся к отопительному периоду (с 1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мая по 30 сентября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5C255D" w:rsidRDefault="005C255D" w:rsidP="00567EE8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Pr="007D3584" w:rsidRDefault="005C255D" w:rsidP="00567EE8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2"/>
          </w:tcPr>
          <w:p w:rsidR="00567EE8" w:rsidRPr="007D3584" w:rsidRDefault="00567EE8" w:rsidP="00567EE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1100 включительно</w:t>
            </w:r>
          </w:p>
        </w:tc>
        <w:tc>
          <w:tcPr>
            <w:tcW w:w="1418" w:type="dxa"/>
          </w:tcPr>
          <w:p w:rsidR="00567EE8" w:rsidRPr="007D3584" w:rsidRDefault="00567EE8" w:rsidP="00567EE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1100 до 1700 включительно </w:t>
            </w:r>
          </w:p>
        </w:tc>
        <w:tc>
          <w:tcPr>
            <w:tcW w:w="1676" w:type="dxa"/>
          </w:tcPr>
          <w:p w:rsidR="00567EE8" w:rsidRPr="007D3584" w:rsidRDefault="00567EE8" w:rsidP="00567EE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свыше 1700 </w:t>
            </w:r>
          </w:p>
        </w:tc>
      </w:tr>
      <w:tr w:rsidR="005C255D" w:rsidRPr="004707C0" w:rsidTr="00CB4EEE">
        <w:trPr>
          <w:trHeight w:val="106"/>
        </w:trPr>
        <w:tc>
          <w:tcPr>
            <w:tcW w:w="570" w:type="dxa"/>
            <w:vMerge w:val="restart"/>
            <w:vAlign w:val="center"/>
          </w:tcPr>
          <w:p w:rsidR="005C255D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" w:name="P392"/>
            <w:bookmarkEnd w:id="1"/>
          </w:p>
          <w:p w:rsidR="005C255D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Pr="007D3584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462" w:type="dxa"/>
            <w:gridSpan w:val="5"/>
          </w:tcPr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D3584">
              <w:rPr>
                <w:rFonts w:ascii="Times New Roman" w:hAnsi="Times New Roman" w:cs="Times New Roman"/>
                <w:sz w:val="18"/>
                <w:szCs w:val="18"/>
              </w:rPr>
              <w:t>Население, проживающее в городских населенных пунктах в домах, оборудованных в установленном порядке стационарными электроплитами и (или) электроотопительными установками, а так же население проживающее в сельских населенных пунктах, и приравненные к ним:</w:t>
            </w:r>
          </w:p>
        </w:tc>
      </w:tr>
      <w:tr w:rsidR="005C255D" w:rsidRPr="004707C0" w:rsidTr="00092B74">
        <w:trPr>
          <w:trHeight w:val="107"/>
        </w:trPr>
        <w:tc>
          <w:tcPr>
            <w:tcW w:w="570" w:type="dxa"/>
            <w:vMerge/>
            <w:vAlign w:val="center"/>
          </w:tcPr>
          <w:p w:rsidR="005C255D" w:rsidRPr="007D3584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объемов потребления электрической энергии, израсходованной для целей содержания общего имущества многоквартирного дома</w:t>
            </w:r>
          </w:p>
        </w:tc>
        <w:tc>
          <w:tcPr>
            <w:tcW w:w="1276" w:type="dxa"/>
          </w:tcPr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без ограничения пороговым значением</w:t>
            </w:r>
          </w:p>
        </w:tc>
        <w:tc>
          <w:tcPr>
            <w:tcW w:w="1559" w:type="dxa"/>
            <w:gridSpan w:val="2"/>
          </w:tcPr>
          <w:p w:rsidR="005C255D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76" w:type="dxa"/>
          </w:tcPr>
          <w:p w:rsidR="005C255D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C255D" w:rsidRPr="004707C0" w:rsidTr="00092B74">
        <w:trPr>
          <w:trHeight w:val="36"/>
        </w:trPr>
        <w:tc>
          <w:tcPr>
            <w:tcW w:w="570" w:type="dxa"/>
            <w:vMerge/>
            <w:vAlign w:val="center"/>
          </w:tcPr>
          <w:p w:rsidR="005C255D" w:rsidRPr="007D3584" w:rsidRDefault="005C255D" w:rsidP="002872C8">
            <w:pPr>
              <w:pStyle w:val="ConsPlusNormal"/>
              <w:spacing w:line="20" w:lineRule="atLeast"/>
              <w:ind w:right="-6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объемов потребления электрической энергии потребителями, включающими домохозяйства, состоящие из семей, предусмотренных подпунктом "б" пункта 6 Указа Президента Российской Федерации от 23 января 2024 №63 «О мерах социальной поддержки многодетных семей»</w:t>
            </w:r>
          </w:p>
        </w:tc>
        <w:tc>
          <w:tcPr>
            <w:tcW w:w="1276" w:type="dxa"/>
          </w:tcPr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без ограничения пороговым значением</w:t>
            </w:r>
          </w:p>
        </w:tc>
        <w:tc>
          <w:tcPr>
            <w:tcW w:w="1559" w:type="dxa"/>
            <w:gridSpan w:val="2"/>
          </w:tcPr>
          <w:p w:rsidR="005C255D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76" w:type="dxa"/>
          </w:tcPr>
          <w:p w:rsidR="005C255D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255D" w:rsidRPr="007D3584" w:rsidRDefault="005C255D" w:rsidP="002872C8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C255D" w:rsidRPr="004707C0" w:rsidTr="00092B74">
        <w:trPr>
          <w:trHeight w:val="36"/>
        </w:trPr>
        <w:tc>
          <w:tcPr>
            <w:tcW w:w="570" w:type="dxa"/>
            <w:vMerge/>
          </w:tcPr>
          <w:p w:rsidR="005C255D" w:rsidRPr="007D3584" w:rsidRDefault="005C255D" w:rsidP="00FD11B3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объемов потребления электрической энергии в жилых домах для расчетных периодов (месяцев), относящихся к отопительному периоду ( с 1 октября по 30 апреля)</w:t>
            </w:r>
          </w:p>
        </w:tc>
        <w:tc>
          <w:tcPr>
            <w:tcW w:w="1276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3900 включительно</w:t>
            </w:r>
          </w:p>
        </w:tc>
        <w:tc>
          <w:tcPr>
            <w:tcW w:w="1559" w:type="dxa"/>
            <w:gridSpan w:val="2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3900 до 6000 включительно </w:t>
            </w:r>
          </w:p>
        </w:tc>
        <w:tc>
          <w:tcPr>
            <w:tcW w:w="1676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свыше 6000</w:t>
            </w:r>
          </w:p>
        </w:tc>
      </w:tr>
      <w:tr w:rsidR="005C255D" w:rsidRPr="004707C0" w:rsidTr="00092B74">
        <w:trPr>
          <w:trHeight w:val="262"/>
        </w:trPr>
        <w:tc>
          <w:tcPr>
            <w:tcW w:w="570" w:type="dxa"/>
            <w:vMerge/>
          </w:tcPr>
          <w:p w:rsidR="005C255D" w:rsidRPr="007D3584" w:rsidRDefault="005C255D" w:rsidP="00FD11B3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объемов потребления электрической энергии в жилых домах для расчетных периодов (месяцев),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относящихся к отопительному периоду ( с 1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по 30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сентября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276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1200 включительно</w:t>
            </w:r>
          </w:p>
        </w:tc>
        <w:tc>
          <w:tcPr>
            <w:tcW w:w="1559" w:type="dxa"/>
            <w:gridSpan w:val="2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1200 до 1850 включительно </w:t>
            </w:r>
          </w:p>
        </w:tc>
        <w:tc>
          <w:tcPr>
            <w:tcW w:w="1676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свыше 1850 </w:t>
            </w:r>
          </w:p>
        </w:tc>
      </w:tr>
      <w:tr w:rsidR="005C255D" w:rsidRPr="004707C0" w:rsidTr="00092B74">
        <w:trPr>
          <w:trHeight w:val="262"/>
        </w:trPr>
        <w:tc>
          <w:tcPr>
            <w:tcW w:w="570" w:type="dxa"/>
            <w:vMerge/>
          </w:tcPr>
          <w:p w:rsidR="005C255D" w:rsidRPr="007D3584" w:rsidRDefault="005C255D" w:rsidP="00FD11B3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помещениях в многоквартирных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домах для расчетных периодов (месяцев), относящихся к отопительному периоду ( с 1 октября по 30 апреля)</w:t>
            </w:r>
          </w:p>
        </w:tc>
        <w:tc>
          <w:tcPr>
            <w:tcW w:w="1276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3900 включительно</w:t>
            </w:r>
          </w:p>
        </w:tc>
        <w:tc>
          <w:tcPr>
            <w:tcW w:w="1559" w:type="dxa"/>
            <w:gridSpan w:val="2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3900 до 6000 включительно </w:t>
            </w:r>
          </w:p>
        </w:tc>
        <w:tc>
          <w:tcPr>
            <w:tcW w:w="1676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свыше 6000</w:t>
            </w:r>
          </w:p>
        </w:tc>
      </w:tr>
      <w:tr w:rsidR="005C255D" w:rsidRPr="004707C0" w:rsidTr="00092B74">
        <w:trPr>
          <w:trHeight w:val="376"/>
        </w:trPr>
        <w:tc>
          <w:tcPr>
            <w:tcW w:w="570" w:type="dxa"/>
            <w:vMerge/>
          </w:tcPr>
          <w:p w:rsidR="005C255D" w:rsidRPr="007D3584" w:rsidRDefault="005C255D" w:rsidP="00FD11B3">
            <w:pPr>
              <w:spacing w:after="0" w:line="20" w:lineRule="atLeast"/>
              <w:ind w:right="-6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51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помещениях в многоквартирных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домах для расчетных периодов (месяцев), не относящихся к отопительному периоду ( с 1 мая по 30 сентября)</w:t>
            </w:r>
          </w:p>
        </w:tc>
        <w:tc>
          <w:tcPr>
            <w:tcW w:w="1276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 1100 включительно</w:t>
            </w:r>
          </w:p>
        </w:tc>
        <w:tc>
          <w:tcPr>
            <w:tcW w:w="1559" w:type="dxa"/>
            <w:gridSpan w:val="2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1100 до 1700 включительно </w:t>
            </w:r>
          </w:p>
        </w:tc>
        <w:tc>
          <w:tcPr>
            <w:tcW w:w="1676" w:type="dxa"/>
          </w:tcPr>
          <w:p w:rsidR="005C255D" w:rsidRPr="007D3584" w:rsidRDefault="005C255D" w:rsidP="00FD11B3">
            <w:pPr>
              <w:pStyle w:val="ConsPlusNormal"/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свыше 1700 </w:t>
            </w:r>
          </w:p>
        </w:tc>
      </w:tr>
    </w:tbl>
    <w:p w:rsidR="00FA4A87" w:rsidRPr="004707C0" w:rsidRDefault="00FA4A87" w:rsidP="00FA4A87">
      <w:pPr>
        <w:pStyle w:val="ConsPlusNormal"/>
        <w:jc w:val="both"/>
        <w:rPr>
          <w:sz w:val="24"/>
          <w:szCs w:val="24"/>
        </w:rPr>
      </w:pPr>
      <w:bookmarkStart w:id="2" w:name="P438"/>
      <w:bookmarkEnd w:id="2"/>
    </w:p>
    <w:p w:rsidR="00FA4A87" w:rsidRPr="00FA4A87" w:rsidRDefault="00FA4A87" w:rsidP="00FA4A87">
      <w:pPr>
        <w:pStyle w:val="ConsPlusNormal"/>
        <w:jc w:val="both"/>
        <w:rPr>
          <w:rFonts w:ascii="Times New Roman" w:hAnsi="Times New Roman" w:cs="Times New Roman"/>
          <w:sz w:val="24"/>
        </w:rPr>
      </w:pPr>
      <w:r w:rsidRPr="004707C0">
        <w:rPr>
          <w:sz w:val="24"/>
          <w:szCs w:val="24"/>
        </w:rPr>
        <w:t xml:space="preserve">* </w:t>
      </w:r>
      <w:r w:rsidRPr="007D3584">
        <w:rPr>
          <w:rFonts w:ascii="Times New Roman" w:hAnsi="Times New Roman" w:cs="Times New Roman"/>
          <w:sz w:val="18"/>
          <w:szCs w:val="18"/>
        </w:rPr>
        <w:t>Примечание</w:t>
      </w:r>
      <w:r w:rsidRPr="004707C0">
        <w:rPr>
          <w:rFonts w:ascii="Times New Roman" w:hAnsi="Times New Roman" w:cs="Times New Roman"/>
          <w:sz w:val="24"/>
          <w:szCs w:val="24"/>
        </w:rPr>
        <w:t xml:space="preserve">: Более подробно с Приказом можно ознакомиться у инженера по расчетам </w:t>
      </w:r>
      <w:r w:rsidR="006670DA" w:rsidRPr="004707C0">
        <w:rPr>
          <w:rFonts w:ascii="Times New Roman" w:hAnsi="Times New Roman" w:cs="Times New Roman"/>
          <w:sz w:val="24"/>
          <w:szCs w:val="24"/>
        </w:rPr>
        <w:t>потребителей физических лиц</w:t>
      </w:r>
      <w:r w:rsidRPr="004707C0">
        <w:rPr>
          <w:rFonts w:ascii="Times New Roman" w:hAnsi="Times New Roman" w:cs="Times New Roman"/>
          <w:sz w:val="24"/>
          <w:szCs w:val="24"/>
        </w:rPr>
        <w:t>, а также на официальном сайте</w:t>
      </w:r>
      <w:r w:rsidR="006670DA" w:rsidRPr="004707C0">
        <w:rPr>
          <w:rFonts w:ascii="Times New Roman" w:hAnsi="Times New Roman" w:cs="Times New Roman"/>
          <w:sz w:val="24"/>
          <w:szCs w:val="24"/>
        </w:rPr>
        <w:t xml:space="preserve"> ПАО «ТНС энерго Кубань»</w:t>
      </w:r>
      <w:r w:rsidRPr="004707C0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Pr="004707C0">
          <w:rPr>
            <w:rStyle w:val="a3"/>
            <w:rFonts w:ascii="Times New Roman" w:hAnsi="Times New Roman" w:cs="Times New Roman"/>
            <w:sz w:val="24"/>
            <w:szCs w:val="24"/>
          </w:rPr>
          <w:t>https://kuban.tns-e.ru/</w:t>
        </w:r>
      </w:hyperlink>
      <w:r w:rsidRPr="00FA4A87">
        <w:rPr>
          <w:rFonts w:ascii="Times New Roman" w:hAnsi="Times New Roman" w:cs="Times New Roman"/>
          <w:sz w:val="24"/>
        </w:rPr>
        <w:t xml:space="preserve"> </w:t>
      </w:r>
    </w:p>
    <w:sectPr w:rsidR="00FA4A87" w:rsidRPr="00FA4A87" w:rsidSect="002E1EDF">
      <w:pgSz w:w="11905" w:h="16838"/>
      <w:pgMar w:top="709" w:right="423" w:bottom="1134" w:left="567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B36537"/>
    <w:multiLevelType w:val="hybridMultilevel"/>
    <w:tmpl w:val="F41C6F1E"/>
    <w:lvl w:ilvl="0" w:tplc="89785382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465"/>
    <w:rsid w:val="0004723A"/>
    <w:rsid w:val="0008421F"/>
    <w:rsid w:val="00092B74"/>
    <w:rsid w:val="000C4024"/>
    <w:rsid w:val="001540F8"/>
    <w:rsid w:val="001B138B"/>
    <w:rsid w:val="001C134C"/>
    <w:rsid w:val="0020282E"/>
    <w:rsid w:val="002366CA"/>
    <w:rsid w:val="002653B4"/>
    <w:rsid w:val="002872C8"/>
    <w:rsid w:val="00296442"/>
    <w:rsid w:val="002D7C58"/>
    <w:rsid w:val="002E1EDF"/>
    <w:rsid w:val="003669A4"/>
    <w:rsid w:val="00393C3F"/>
    <w:rsid w:val="003B585B"/>
    <w:rsid w:val="003C120D"/>
    <w:rsid w:val="003E4479"/>
    <w:rsid w:val="0040189A"/>
    <w:rsid w:val="004707C0"/>
    <w:rsid w:val="004A0B94"/>
    <w:rsid w:val="004A7681"/>
    <w:rsid w:val="004B083F"/>
    <w:rsid w:val="004B147E"/>
    <w:rsid w:val="00537CA4"/>
    <w:rsid w:val="00567EE8"/>
    <w:rsid w:val="00582FA6"/>
    <w:rsid w:val="00586ACB"/>
    <w:rsid w:val="005C255D"/>
    <w:rsid w:val="00665ECD"/>
    <w:rsid w:val="006670DA"/>
    <w:rsid w:val="0069675D"/>
    <w:rsid w:val="00705775"/>
    <w:rsid w:val="007D3584"/>
    <w:rsid w:val="00851DDC"/>
    <w:rsid w:val="008567E7"/>
    <w:rsid w:val="008B2E39"/>
    <w:rsid w:val="00916838"/>
    <w:rsid w:val="009651BA"/>
    <w:rsid w:val="00985084"/>
    <w:rsid w:val="009A002F"/>
    <w:rsid w:val="00A66E08"/>
    <w:rsid w:val="00B23FE4"/>
    <w:rsid w:val="00B65465"/>
    <w:rsid w:val="00B950F2"/>
    <w:rsid w:val="00BB70C2"/>
    <w:rsid w:val="00CB0D59"/>
    <w:rsid w:val="00CB4EEE"/>
    <w:rsid w:val="00CC1EEC"/>
    <w:rsid w:val="00D15BE8"/>
    <w:rsid w:val="00D56C5D"/>
    <w:rsid w:val="00D6557D"/>
    <w:rsid w:val="00D8193C"/>
    <w:rsid w:val="00D824E9"/>
    <w:rsid w:val="00DA6117"/>
    <w:rsid w:val="00DD7805"/>
    <w:rsid w:val="00E87783"/>
    <w:rsid w:val="00ED28F2"/>
    <w:rsid w:val="00EE203E"/>
    <w:rsid w:val="00EF10A3"/>
    <w:rsid w:val="00F413BA"/>
    <w:rsid w:val="00F92B9D"/>
    <w:rsid w:val="00FA4A87"/>
    <w:rsid w:val="00FB528D"/>
    <w:rsid w:val="00FD1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5637C"/>
  <w15:chartTrackingRefBased/>
  <w15:docId w15:val="{3C4A45E2-6691-4AF4-8D4E-1DABC99B4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654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654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FA4A87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E20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E203E"/>
    <w:rPr>
      <w:rFonts w:ascii="Segoe UI" w:hAnsi="Segoe UI" w:cs="Segoe UI"/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6670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uban.tns-e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790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KES</Company>
  <LinksUpToDate>false</LinksUpToDate>
  <CharactersWithSpaces>5283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Вишнякова Евгения Владимировна</dc:creator>
  <cp:keywords/>
  <dc:description/>
  <cp:lastModifiedBy>Калашникова Юлия Сергеевна</cp:lastModifiedBy>
  <cp:revision>20</cp:revision>
  <cp:lastPrinted>2016-07-14T08:51:00Z</cp:lastPrinted>
  <dcterms:created xsi:type="dcterms:W3CDTF">2024-12-05T13:05:00Z</dcterms:created>
  <dcterms:modified xsi:type="dcterms:W3CDTF">2024-12-05T13:46:00Z</dcterms:modified>
</cp:coreProperties>
</file>