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 xml:space="preserve">Приложение 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proofErr w:type="gramStart"/>
      <w:r>
        <w:rPr>
          <w:rStyle w:val="a3"/>
          <w:b w:val="0"/>
          <w:bCs w:val="0"/>
          <w:color w:val="auto"/>
          <w:sz w:val="28"/>
          <w:szCs w:val="28"/>
        </w:rPr>
        <w:t>к</w:t>
      </w:r>
      <w:proofErr w:type="gramEnd"/>
      <w:r>
        <w:rPr>
          <w:rStyle w:val="a3"/>
          <w:b w:val="0"/>
          <w:bCs w:val="0"/>
          <w:color w:val="auto"/>
          <w:sz w:val="28"/>
          <w:szCs w:val="28"/>
        </w:rPr>
        <w:t xml:space="preserve"> решению Совета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 xml:space="preserve">Братского сельского поселения 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>Тихорецкого района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proofErr w:type="gramStart"/>
      <w:r>
        <w:rPr>
          <w:rStyle w:val="a3"/>
          <w:b w:val="0"/>
          <w:bCs w:val="0"/>
          <w:color w:val="auto"/>
          <w:sz w:val="28"/>
          <w:szCs w:val="28"/>
        </w:rPr>
        <w:t>от</w:t>
      </w:r>
      <w:proofErr w:type="gramEnd"/>
      <w:r>
        <w:rPr>
          <w:rStyle w:val="a3"/>
          <w:b w:val="0"/>
          <w:bCs w:val="0"/>
          <w:color w:val="auto"/>
          <w:sz w:val="28"/>
          <w:szCs w:val="28"/>
        </w:rPr>
        <w:t xml:space="preserve"> 03.06.2024 г. № 170</w:t>
      </w:r>
    </w:p>
    <w:p w:rsidR="001256B8" w:rsidRDefault="001256B8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>«ПРИЛОЖЕНИЕ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>УТВЕРЖДЕНО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proofErr w:type="gramStart"/>
      <w:r>
        <w:rPr>
          <w:rStyle w:val="a3"/>
          <w:b w:val="0"/>
          <w:bCs w:val="0"/>
          <w:color w:val="auto"/>
          <w:sz w:val="28"/>
          <w:szCs w:val="28"/>
        </w:rPr>
        <w:t>решением</w:t>
      </w:r>
      <w:proofErr w:type="gramEnd"/>
      <w:r>
        <w:rPr>
          <w:rStyle w:val="a3"/>
          <w:b w:val="0"/>
          <w:bCs w:val="0"/>
          <w:color w:val="auto"/>
          <w:sz w:val="28"/>
          <w:szCs w:val="28"/>
        </w:rPr>
        <w:t xml:space="preserve"> Совета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>Братского сельского поселения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>Тихорецкого района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proofErr w:type="gramStart"/>
      <w:r>
        <w:rPr>
          <w:rStyle w:val="a3"/>
          <w:b w:val="0"/>
          <w:bCs w:val="0"/>
          <w:color w:val="auto"/>
          <w:sz w:val="28"/>
          <w:szCs w:val="28"/>
        </w:rPr>
        <w:t>от</w:t>
      </w:r>
      <w:proofErr w:type="gramEnd"/>
      <w:r>
        <w:rPr>
          <w:rStyle w:val="a3"/>
          <w:b w:val="0"/>
          <w:bCs w:val="0"/>
          <w:color w:val="auto"/>
          <w:sz w:val="28"/>
          <w:szCs w:val="28"/>
        </w:rPr>
        <w:t xml:space="preserve"> 23.10.2009 г. № 7</w:t>
      </w:r>
    </w:p>
    <w:p w:rsidR="001256B8" w:rsidRDefault="00431ABC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proofErr w:type="gramStart"/>
      <w:r>
        <w:rPr>
          <w:rStyle w:val="a3"/>
          <w:b w:val="0"/>
          <w:bCs w:val="0"/>
          <w:color w:val="auto"/>
          <w:sz w:val="28"/>
          <w:szCs w:val="28"/>
        </w:rPr>
        <w:t>в</w:t>
      </w:r>
      <w:proofErr w:type="gramEnd"/>
      <w:r>
        <w:rPr>
          <w:rStyle w:val="a3"/>
          <w:b w:val="0"/>
          <w:bCs w:val="0"/>
          <w:color w:val="auto"/>
          <w:sz w:val="28"/>
          <w:szCs w:val="28"/>
        </w:rPr>
        <w:t xml:space="preserve"> редакции решения </w:t>
      </w:r>
      <w:r w:rsidR="00443520">
        <w:rPr>
          <w:rStyle w:val="a3"/>
          <w:b w:val="0"/>
          <w:bCs w:val="0"/>
          <w:color w:val="auto"/>
          <w:sz w:val="28"/>
          <w:szCs w:val="28"/>
        </w:rPr>
        <w:t xml:space="preserve">Совета 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 xml:space="preserve">Братского сельского поселения 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r>
        <w:rPr>
          <w:rStyle w:val="a3"/>
          <w:b w:val="0"/>
          <w:bCs w:val="0"/>
          <w:color w:val="auto"/>
          <w:sz w:val="28"/>
          <w:szCs w:val="28"/>
        </w:rPr>
        <w:t xml:space="preserve">Тихорецкого района </w:t>
      </w:r>
    </w:p>
    <w:p w:rsidR="001256B8" w:rsidRDefault="00443520">
      <w:pPr>
        <w:ind w:firstLine="5812"/>
        <w:rPr>
          <w:rStyle w:val="a3"/>
          <w:b w:val="0"/>
          <w:bCs w:val="0"/>
          <w:color w:val="auto"/>
          <w:sz w:val="28"/>
          <w:szCs w:val="28"/>
        </w:rPr>
      </w:pPr>
      <w:proofErr w:type="gramStart"/>
      <w:r>
        <w:rPr>
          <w:rStyle w:val="a3"/>
          <w:b w:val="0"/>
          <w:bCs w:val="0"/>
          <w:color w:val="auto"/>
          <w:sz w:val="28"/>
          <w:szCs w:val="28"/>
        </w:rPr>
        <w:t>от</w:t>
      </w:r>
      <w:proofErr w:type="gramEnd"/>
      <w:r>
        <w:rPr>
          <w:rStyle w:val="a3"/>
          <w:b w:val="0"/>
          <w:bCs w:val="0"/>
          <w:color w:val="auto"/>
          <w:sz w:val="28"/>
          <w:szCs w:val="28"/>
        </w:rPr>
        <w:t xml:space="preserve"> 03.06.2024 г. № 170)</w:t>
      </w:r>
    </w:p>
    <w:p w:rsidR="001256B8" w:rsidRDefault="001256B8">
      <w:pPr>
        <w:rPr>
          <w:rStyle w:val="a3"/>
          <w:b w:val="0"/>
          <w:bCs w:val="0"/>
          <w:color w:val="auto"/>
          <w:sz w:val="28"/>
          <w:szCs w:val="28"/>
        </w:rPr>
      </w:pPr>
    </w:p>
    <w:p w:rsidR="001256B8" w:rsidRDefault="001256B8">
      <w:pPr>
        <w:rPr>
          <w:rStyle w:val="a3"/>
          <w:b w:val="0"/>
          <w:bCs w:val="0"/>
          <w:color w:val="auto"/>
          <w:sz w:val="28"/>
          <w:szCs w:val="28"/>
        </w:rPr>
      </w:pPr>
    </w:p>
    <w:p w:rsidR="001256B8" w:rsidRDefault="00443520">
      <w:pPr>
        <w:jc w:val="center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ПОЛОЖЕНИЕ</w:t>
      </w:r>
    </w:p>
    <w:p w:rsidR="001256B8" w:rsidRDefault="00443520">
      <w:pPr>
        <w:pStyle w:val="ab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proofErr w:type="gramEnd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денежном вознаграждении лиц, замещающих муниципальные должности </w:t>
      </w:r>
    </w:p>
    <w:p w:rsidR="001256B8" w:rsidRDefault="00443520">
      <w:pPr>
        <w:pStyle w:val="ab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proofErr w:type="gramEnd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Братского сельском поселении Тихорецкого района, и денежном </w:t>
      </w:r>
    </w:p>
    <w:p w:rsidR="001256B8" w:rsidRDefault="00443520">
      <w:pPr>
        <w:pStyle w:val="ab"/>
        <w:jc w:val="center"/>
        <w:rPr>
          <w:rFonts w:ascii="Times New Roman" w:hAnsi="Times New Roman" w:cs="Times New Roman"/>
          <w:b/>
          <w:spacing w:val="-5"/>
        </w:rPr>
      </w:pPr>
      <w:proofErr w:type="gramStart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содержании</w:t>
      </w:r>
      <w:proofErr w:type="gramEnd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муниципальных служащих Братского сельского поселения Тихорецкого района </w:t>
      </w:r>
    </w:p>
    <w:p w:rsidR="001256B8" w:rsidRDefault="001256B8"/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в целях обеспечения прав, законных интересов и социальной защищенности выборных должностных лиц, осуществляющих свои полномочия на постоянной основе, муниципальных служащих Братского сельского поселения Тихорецкого района устанавливает денежное вознаграждение лиц, замещающих муниципальные должности в Братском сельском поселении Тихорецкого района, и денежное содержание муниципальных служащих администрации Братского сельского поселения Тихорецкого района в размерах, определенных с учетом должностных окладов, надбавок и других выплат.</w:t>
      </w: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>1.Денежное вознаграждение лиц, замещающих муниципальные должности в Братском сельском поселении Тихорецкого района</w:t>
      </w:r>
    </w:p>
    <w:p w:rsidR="001256B8" w:rsidRDefault="001256B8">
      <w:pPr>
        <w:jc w:val="center"/>
        <w:rPr>
          <w:sz w:val="28"/>
          <w:szCs w:val="28"/>
        </w:rPr>
      </w:pP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1.1.Лицам, замещающим муниципальные должности в Братском сельском поселении Тихорецкого района, за счет средств бюджета                Братского сельского поселения Тихорецкого района устанавливается денежное вознаграждение, а также ежемесячные и иные дополнительные выплаты (далее - дополнительные выплаты).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1.2.Размеры денежного вознаграждения лиц, замещающих муниципальные должности в Братском сельском поселении Тихорецкого </w:t>
      </w:r>
      <w:r>
        <w:rPr>
          <w:sz w:val="28"/>
          <w:szCs w:val="28"/>
        </w:rPr>
        <w:lastRenderedPageBreak/>
        <w:t>района, устанавливаются в приложении № 1 к настоящему Положению, в соответствии с действующим законодательством.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1.3.К дополнительным выплатам относятся: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1)премии</w:t>
      </w:r>
      <w:proofErr w:type="gramEnd"/>
      <w:r>
        <w:rPr>
          <w:sz w:val="28"/>
          <w:szCs w:val="28"/>
        </w:rPr>
        <w:t xml:space="preserve"> по итогам работы за месяц (квартал, год) в соответствии с Положением, утвержденным решением Совета Братского сельского поселения Тихорецкого района (максимальный размер не ограничивается);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2)ежемесячное</w:t>
      </w:r>
      <w:proofErr w:type="gramEnd"/>
      <w:r>
        <w:rPr>
          <w:sz w:val="28"/>
          <w:szCs w:val="28"/>
        </w:rPr>
        <w:t xml:space="preserve"> денежное поощрение согласно приложению № 4 к настоящему Положению;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3)единовременная</w:t>
      </w:r>
      <w:proofErr w:type="gramEnd"/>
      <w:r>
        <w:rPr>
          <w:sz w:val="28"/>
          <w:szCs w:val="28"/>
        </w:rPr>
        <w:t xml:space="preserve">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 по решению представителя нанимателя.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1.4.Лицам, замещающим муниципальные должности в Братском сельском поселении Тихорецкого района, производятся другие выплаты (надбавки, доплаты), предусмотренные соответствующими федеральными законами, законами Краснодарского края и иными нормативными правовыми актами.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1.5.При формировании годового фонда оплаты труда лиц, замещающих муниципальные должности в Братском сельском поселении Тихорецкого района сверх суммы средств, направляемых для выплаты </w:t>
      </w:r>
      <w:proofErr w:type="gramStart"/>
      <w:r>
        <w:rPr>
          <w:sz w:val="28"/>
          <w:szCs w:val="28"/>
        </w:rPr>
        <w:t>денежного  вознаграждения</w:t>
      </w:r>
      <w:proofErr w:type="gramEnd"/>
      <w:r>
        <w:rPr>
          <w:sz w:val="28"/>
          <w:szCs w:val="28"/>
        </w:rPr>
        <w:t xml:space="preserve"> и ежемесячного денежного поощрения, предусматриваются следующие средства для выплаты (в расчете на год):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1)премий</w:t>
      </w:r>
      <w:proofErr w:type="gramEnd"/>
      <w:r>
        <w:rPr>
          <w:sz w:val="28"/>
          <w:szCs w:val="28"/>
        </w:rPr>
        <w:t xml:space="preserve"> по итогам работы за месяц (квартал) и год - в размере восьми ежемесячных денежных вознаграждений;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2)единовременной</w:t>
      </w:r>
      <w:proofErr w:type="gramEnd"/>
      <w:r>
        <w:rPr>
          <w:sz w:val="28"/>
          <w:szCs w:val="28"/>
        </w:rPr>
        <w:t xml:space="preserve"> выплаты при предоставлении ежегодного оплачиваемого отпуска и материальной помощи - в размере четырех ежемесячных денежных вознаграждений.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1.6.Представитель нанимателя вправе перераспределять средства фонда оплаты труда лиц, замещающих муниципальные должности, между выплатами, предусмотренными в пункте 1.5</w:t>
      </w:r>
      <w:proofErr w:type="gramStart"/>
      <w:r>
        <w:rPr>
          <w:sz w:val="28"/>
          <w:szCs w:val="28"/>
        </w:rPr>
        <w:t>. настоящего</w:t>
      </w:r>
      <w:proofErr w:type="gramEnd"/>
      <w:r>
        <w:rPr>
          <w:sz w:val="28"/>
          <w:szCs w:val="28"/>
        </w:rPr>
        <w:t xml:space="preserve"> Положения.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1.7.Размеры денежного вознаграждения лиц, замещающих муниципальные должности в Братском сельском поселении Тихорецкого района, ежегодно увеличиваются (индексируются) в соответствии с решением Совета Братского сельского поселения о бюджете в Братском сельском поселении Тихорецкого района на соответствующий год с учетом уровня инфляции (потребительских цен).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увеличении (индексации) денежного вознаграждения его размер подлежит округлению до целого рубля в сторону увеличения.</w:t>
      </w:r>
    </w:p>
    <w:p w:rsidR="001256B8" w:rsidRDefault="001256B8">
      <w:pPr>
        <w:jc w:val="both"/>
        <w:rPr>
          <w:sz w:val="28"/>
          <w:szCs w:val="28"/>
        </w:rPr>
      </w:pPr>
    </w:p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>2.Денежное содержание муниципальных служащих администрации              Братского сельского поселения Тихорецкого района</w:t>
      </w:r>
    </w:p>
    <w:p w:rsidR="001256B8" w:rsidRDefault="001256B8">
      <w:pPr>
        <w:jc w:val="both"/>
        <w:rPr>
          <w:sz w:val="28"/>
          <w:szCs w:val="28"/>
        </w:rPr>
      </w:pP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</w:t>
      </w:r>
      <w:r>
        <w:rPr>
          <w:sz w:val="28"/>
          <w:szCs w:val="28"/>
        </w:rPr>
        <w:lastRenderedPageBreak/>
        <w:t>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 – оклад за классный чин), которые составляют  оклад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2.2.Размер должностного оклада, устанавливается в приложении № 2 к настоящему Положению.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2.3.Размер оклада за классный чин муниципального </w:t>
      </w:r>
      <w:proofErr w:type="gramStart"/>
      <w:r>
        <w:rPr>
          <w:sz w:val="28"/>
          <w:szCs w:val="28"/>
        </w:rPr>
        <w:t>служащего  устанавливается</w:t>
      </w:r>
      <w:proofErr w:type="gramEnd"/>
      <w:r>
        <w:rPr>
          <w:sz w:val="28"/>
          <w:szCs w:val="28"/>
        </w:rPr>
        <w:t xml:space="preserve"> в приложении № 3 к настоящему Положению.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2.4.К дополнительным выплатам относятся: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1)ежемесячная</w:t>
      </w:r>
      <w:proofErr w:type="gramEnd"/>
      <w:r>
        <w:rPr>
          <w:sz w:val="28"/>
          <w:szCs w:val="28"/>
        </w:rPr>
        <w:t xml:space="preserve"> надбавка к должностному окладу за выслугу лет на муниципальной службе в размерах:</w:t>
      </w:r>
    </w:p>
    <w:p w:rsidR="001256B8" w:rsidRDefault="001256B8">
      <w:pPr>
        <w:jc w:val="both"/>
        <w:rPr>
          <w:sz w:val="6"/>
          <w:szCs w:val="6"/>
        </w:rPr>
      </w:pPr>
    </w:p>
    <w:p w:rsidR="001256B8" w:rsidRDefault="001256B8">
      <w:pPr>
        <w:jc w:val="both"/>
        <w:rPr>
          <w:sz w:val="6"/>
          <w:szCs w:val="6"/>
        </w:rPr>
      </w:pPr>
    </w:p>
    <w:p w:rsidR="001256B8" w:rsidRDefault="001256B8">
      <w:pPr>
        <w:jc w:val="both"/>
        <w:rPr>
          <w:sz w:val="6"/>
          <w:szCs w:val="6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при</w:t>
            </w:r>
            <w:proofErr w:type="gramEnd"/>
            <w:r>
              <w:rPr>
                <w:sz w:val="28"/>
                <w:szCs w:val="28"/>
              </w:rPr>
              <w:t xml:space="preserve"> стаже муниципальной службы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процентах</w:t>
            </w:r>
          </w:p>
        </w:tc>
      </w:tr>
      <w:tr w:rsidR="001256B8">
        <w:trPr>
          <w:trHeight w:val="315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1 года до 5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5 до 10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10 до 15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свыше</w:t>
            </w:r>
            <w:proofErr w:type="gramEnd"/>
            <w:r>
              <w:rPr>
                <w:sz w:val="28"/>
                <w:szCs w:val="28"/>
              </w:rPr>
              <w:t xml:space="preserve"> 15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1256B8" w:rsidRDefault="001256B8">
      <w:pPr>
        <w:jc w:val="both"/>
        <w:rPr>
          <w:sz w:val="6"/>
          <w:szCs w:val="6"/>
        </w:rPr>
      </w:pP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2)ежемесячная</w:t>
      </w:r>
      <w:proofErr w:type="gramEnd"/>
      <w:r>
        <w:rPr>
          <w:sz w:val="28"/>
          <w:szCs w:val="28"/>
        </w:rPr>
        <w:t xml:space="preserve"> надбавка к должностному окладу за особые условия муниципальной службы, порядок выплаты и конкретные размеры которой определяются представителем нанимателя, исходя из размеров: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а)по</w:t>
      </w:r>
      <w:proofErr w:type="gramEnd"/>
      <w:r>
        <w:rPr>
          <w:sz w:val="28"/>
          <w:szCs w:val="28"/>
        </w:rPr>
        <w:t xml:space="preserve"> главной группе должностей муниципальной службы - от 120 до 150 процентов должностного оклада;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б)по</w:t>
      </w:r>
      <w:proofErr w:type="gramEnd"/>
      <w:r>
        <w:rPr>
          <w:sz w:val="28"/>
          <w:szCs w:val="28"/>
        </w:rPr>
        <w:t xml:space="preserve"> ведущей группе должностей муниципальной службы - от 90 до 120 процентов должностного оклада;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в)по</w:t>
      </w:r>
      <w:proofErr w:type="gramEnd"/>
      <w:r>
        <w:rPr>
          <w:sz w:val="28"/>
          <w:szCs w:val="28"/>
        </w:rPr>
        <w:t xml:space="preserve"> старшей группе должностей муниципальной службы - от  60 до 90 процентов должностного оклада;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г)по</w:t>
      </w:r>
      <w:proofErr w:type="gramEnd"/>
      <w:r>
        <w:rPr>
          <w:sz w:val="28"/>
          <w:szCs w:val="28"/>
        </w:rPr>
        <w:t xml:space="preserve"> младшей группе должностей муниципальной службы - до 60 процентов должностного оклада;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3)премии</w:t>
      </w:r>
      <w:proofErr w:type="gramEnd"/>
      <w:r>
        <w:rPr>
          <w:sz w:val="28"/>
          <w:szCs w:val="28"/>
        </w:rPr>
        <w:t xml:space="preserve"> по итогам работы за месяц (квартал) и год, порядок выплаты которых определяется решением Совета Братского сельского поселения Тихорецкого района (максимальный размер в пределах фонда оплаты труда не ограничивается);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4)ежемесячное</w:t>
      </w:r>
      <w:proofErr w:type="gramEnd"/>
      <w:r>
        <w:rPr>
          <w:sz w:val="28"/>
          <w:szCs w:val="28"/>
        </w:rPr>
        <w:t xml:space="preserve"> денежное поощрение устанавливается в приложении № 5 к настоящему Положению в размерах, не превышающих размеры ежегодного денежного поощрения государственных гражданских служащих Краснодарского края в соответствии с соотношением должностей, установленных Законом Краснодарского края от 8 июня 2007 года № 1244-КЗ «О муниципальной службе в Краснодарском крае»;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5)единовременная</w:t>
      </w:r>
      <w:proofErr w:type="gramEnd"/>
      <w:r>
        <w:rPr>
          <w:sz w:val="28"/>
          <w:szCs w:val="28"/>
        </w:rPr>
        <w:t xml:space="preserve"> выплата при предоставлении ежегодного оплачиваемого отпуска и материальная помощь, выплачиваемые за счет средств фонда оплаты труда муниципальных служащих в соответствии с положением, утверждаемым представителем нанимателя.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2.5.При формировании годового фонда оплаты труда муниципальных служащих сверх суммы средств, направляемых для выплаты должностных окладов, предусматриваются следующие средства для выплаты окладов за классный чин и дополнительных выплат, установленных пунктом 2.4</w:t>
      </w:r>
      <w:proofErr w:type="gramStart"/>
      <w:r>
        <w:rPr>
          <w:sz w:val="28"/>
          <w:szCs w:val="28"/>
        </w:rPr>
        <w:t>. настоящего</w:t>
      </w:r>
      <w:proofErr w:type="gramEnd"/>
      <w:r>
        <w:rPr>
          <w:sz w:val="28"/>
          <w:szCs w:val="28"/>
        </w:rPr>
        <w:t xml:space="preserve"> Положения (в расчете на год):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1)оклад</w:t>
      </w:r>
      <w:proofErr w:type="gramEnd"/>
      <w:r>
        <w:rPr>
          <w:sz w:val="28"/>
          <w:szCs w:val="28"/>
        </w:rPr>
        <w:t xml:space="preserve"> классный чин - в размере трех должностных окладов;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2)ежемесячной</w:t>
      </w:r>
      <w:proofErr w:type="gramEnd"/>
      <w:r>
        <w:rPr>
          <w:sz w:val="28"/>
          <w:szCs w:val="28"/>
        </w:rPr>
        <w:t xml:space="preserve"> надбавки к должностному окладу за выслугу лет на муниципальной службе - в размере трех должностных окладов;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3)премий</w:t>
      </w:r>
      <w:proofErr w:type="gramEnd"/>
      <w:r>
        <w:rPr>
          <w:sz w:val="28"/>
          <w:szCs w:val="28"/>
        </w:rPr>
        <w:t xml:space="preserve"> по итогам работы за месяц (квартал) и год - в размере десяти должностных окладов;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4)ежемесячного</w:t>
      </w:r>
      <w:proofErr w:type="gramEnd"/>
      <w:r>
        <w:rPr>
          <w:sz w:val="28"/>
          <w:szCs w:val="28"/>
        </w:rPr>
        <w:t xml:space="preserve"> денежного поощрения - в размере двадцати одного оклада денежного содержания с учетом надбавок к должностному окладу за выслугу лет на муниципальной службе и за особые условия муниципальной службы;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5)ежемесячной</w:t>
      </w:r>
      <w:proofErr w:type="gramEnd"/>
      <w:r>
        <w:rPr>
          <w:sz w:val="28"/>
          <w:szCs w:val="28"/>
        </w:rPr>
        <w:t xml:space="preserve"> надбавки к должностному окладу за особые условия муниципальной службы - в размере одиннадцати должностных окладов.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Годовой фонд оплаты труда муниципальных служащих из расчета количества должностных окладов не должен превышать годовой фонд оплаты труда государственных гражданских служащих Краснодарского края также из расчета количества должностных окладов в соответствии с соотношением должностей, установленных Законом Краснодарского края от 8 июня 2007 года № 1244-КЗ «О муниципальной службе в Краснодарском крае».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2.6.Представитель нанимателя вправе перераспределять средства фонда оплаты труда между выплатами, предусмотренными в пункте 2.5</w:t>
      </w:r>
      <w:proofErr w:type="gramStart"/>
      <w:r>
        <w:rPr>
          <w:sz w:val="28"/>
          <w:szCs w:val="28"/>
        </w:rPr>
        <w:t>. настоящего</w:t>
      </w:r>
      <w:proofErr w:type="gramEnd"/>
      <w:r>
        <w:rPr>
          <w:sz w:val="28"/>
          <w:szCs w:val="28"/>
        </w:rPr>
        <w:t xml:space="preserve"> Положения.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2.7.Размеры должностных окладов муниципальных служащих ежегодно увеличиваются (индексируются) в соответствии с решением о бюджете Братского сельского поселения Тихорецкого района на соответствующий год с учетом уровня инфляции (потребительских цен).</w:t>
      </w:r>
    </w:p>
    <w:p w:rsidR="001256B8" w:rsidRDefault="004435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увеличении (индексации) денежного вознаграждения его размер подлежит округлению до целого рубля в сторону увеличения.</w:t>
      </w:r>
    </w:p>
    <w:p w:rsidR="001256B8" w:rsidRDefault="001256B8">
      <w:pPr>
        <w:jc w:val="both"/>
        <w:rPr>
          <w:sz w:val="28"/>
          <w:szCs w:val="28"/>
        </w:rPr>
      </w:pPr>
    </w:p>
    <w:p w:rsidR="001256B8" w:rsidRDefault="001256B8">
      <w:pPr>
        <w:jc w:val="both"/>
        <w:rPr>
          <w:sz w:val="28"/>
          <w:szCs w:val="28"/>
        </w:rPr>
      </w:pPr>
    </w:p>
    <w:p w:rsidR="001256B8" w:rsidRDefault="004435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 w:rsidR="001256B8" w:rsidRDefault="004435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Тихорецкого района                                                                                   </w:t>
      </w:r>
      <w:proofErr w:type="spellStart"/>
      <w:r>
        <w:rPr>
          <w:sz w:val="28"/>
          <w:szCs w:val="28"/>
        </w:rPr>
        <w:t>Р.Г.Толико</w:t>
      </w:r>
      <w:proofErr w:type="spellEnd"/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>
      <w:pPr>
        <w:jc w:val="both"/>
      </w:pPr>
    </w:p>
    <w:p w:rsidR="001256B8" w:rsidRDefault="001256B8"/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редакции решения Совета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 w:rsidR="001256B8" w:rsidRDefault="00443520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431ABC">
        <w:rPr>
          <w:sz w:val="28"/>
          <w:szCs w:val="28"/>
        </w:rPr>
        <w:t xml:space="preserve">03.06.2024 </w:t>
      </w:r>
      <w:r>
        <w:rPr>
          <w:sz w:val="28"/>
          <w:szCs w:val="28"/>
        </w:rPr>
        <w:t xml:space="preserve">г. № </w:t>
      </w:r>
      <w:r w:rsidR="00431ABC">
        <w:rPr>
          <w:sz w:val="28"/>
          <w:szCs w:val="28"/>
        </w:rPr>
        <w:t>170</w:t>
      </w:r>
      <w:r>
        <w:rPr>
          <w:sz w:val="28"/>
          <w:szCs w:val="28"/>
        </w:rPr>
        <w:t>)</w:t>
      </w:r>
    </w:p>
    <w:p w:rsidR="001256B8" w:rsidRDefault="001256B8">
      <w:pPr>
        <w:ind w:left="5387"/>
        <w:rPr>
          <w:sz w:val="28"/>
          <w:szCs w:val="28"/>
        </w:rPr>
      </w:pPr>
    </w:p>
    <w:p w:rsidR="001256B8" w:rsidRDefault="001256B8"/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Размеры денежного вознаграждения лиц, замещающих муниципальные должности в Братском сельском поселении Тихорецкого района</w:t>
      </w:r>
    </w:p>
    <w:p w:rsidR="001256B8" w:rsidRDefault="001256B8">
      <w:pPr>
        <w:jc w:val="center"/>
        <w:rPr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месячного денежного вознаграждения (рублей в месяц)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10609,0</w:t>
            </w:r>
          </w:p>
        </w:tc>
      </w:tr>
    </w:tbl>
    <w:p w:rsidR="001256B8" w:rsidRDefault="001256B8">
      <w:pPr>
        <w:jc w:val="center"/>
        <w:rPr>
          <w:sz w:val="28"/>
          <w:szCs w:val="28"/>
        </w:rPr>
      </w:pPr>
    </w:p>
    <w:p w:rsidR="001256B8" w:rsidRDefault="001256B8">
      <w:pPr>
        <w:jc w:val="center"/>
        <w:rPr>
          <w:sz w:val="28"/>
          <w:szCs w:val="28"/>
        </w:rPr>
      </w:pP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>Глава Братского сельского</w:t>
      </w:r>
    </w:p>
    <w:p w:rsidR="001256B8" w:rsidRDefault="0044352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Тихорецкого района                                                                </w:t>
      </w:r>
      <w:proofErr w:type="spellStart"/>
      <w:r>
        <w:rPr>
          <w:sz w:val="28"/>
          <w:szCs w:val="28"/>
        </w:rPr>
        <w:t>Р.Г.Толико</w:t>
      </w:r>
      <w:proofErr w:type="spellEnd"/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редакции решения Совета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 w:rsidR="001256B8" w:rsidRDefault="00431ABC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03.06.2024 г. № 170</w:t>
      </w:r>
      <w:r w:rsidR="00443520">
        <w:rPr>
          <w:sz w:val="28"/>
          <w:szCs w:val="28"/>
        </w:rPr>
        <w:t>)</w:t>
      </w: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Размеры должностных окладов муниципальных служащих администрации Братского северного сельского поселения Тихорецкого района</w:t>
      </w:r>
    </w:p>
    <w:p w:rsidR="001256B8" w:rsidRDefault="001256B8">
      <w:pPr>
        <w:jc w:val="center"/>
        <w:rPr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 w:rsidR="001256B8">
        <w:trPr>
          <w:trHeight w:val="353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5900,0</w:t>
            </w:r>
          </w:p>
        </w:tc>
      </w:tr>
      <w:tr w:rsidR="001256B8">
        <w:trPr>
          <w:trHeight w:val="353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4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5678,0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специалист- главный бухгалтер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5408,0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5304,0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4680,0</w:t>
            </w:r>
          </w:p>
        </w:tc>
      </w:tr>
    </w:tbl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 xml:space="preserve">Тихорецкого района                                                                                   </w:t>
      </w:r>
      <w:proofErr w:type="spellStart"/>
      <w:r>
        <w:rPr>
          <w:sz w:val="28"/>
          <w:szCs w:val="28"/>
        </w:rPr>
        <w:t>Р.Г.Толико</w:t>
      </w:r>
      <w:proofErr w:type="spellEnd"/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widowControl w:val="0"/>
        <w:ind w:left="5387"/>
        <w:rPr>
          <w:sz w:val="28"/>
          <w:szCs w:val="28"/>
        </w:rPr>
      </w:pP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редакции решения Совета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 w:rsidR="001256B8" w:rsidRDefault="00431ABC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03.06.2024 г. № 170</w:t>
      </w:r>
      <w:r w:rsidR="00443520">
        <w:rPr>
          <w:sz w:val="28"/>
          <w:szCs w:val="28"/>
        </w:rPr>
        <w:t>)</w:t>
      </w: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Размеры должностных окладов за классный чин муниципальных служащих администрации Братского сельского поселения Тихорецкого района</w:t>
      </w:r>
    </w:p>
    <w:p w:rsidR="001256B8" w:rsidRDefault="001256B8">
      <w:pPr>
        <w:jc w:val="center"/>
        <w:rPr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495"/>
        <w:gridCol w:w="4359"/>
      </w:tblGrid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Должностной оклад за классный чин (рублей в месяц)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2107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1945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1784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1539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1378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1216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1135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892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811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729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649</w:t>
            </w:r>
          </w:p>
        </w:tc>
      </w:tr>
      <w:tr w:rsidR="001256B8"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</w:pPr>
            <w:r>
              <w:rPr>
                <w:sz w:val="28"/>
                <w:szCs w:val="28"/>
              </w:rPr>
              <w:t>568</w:t>
            </w:r>
          </w:p>
        </w:tc>
      </w:tr>
    </w:tbl>
    <w:p w:rsidR="001256B8" w:rsidRDefault="001256B8">
      <w:pPr>
        <w:jc w:val="center"/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 xml:space="preserve">Тихорецкого района                                                                                   </w:t>
      </w:r>
      <w:proofErr w:type="spellStart"/>
      <w:r>
        <w:rPr>
          <w:sz w:val="28"/>
          <w:szCs w:val="28"/>
        </w:rPr>
        <w:t>Р.Г.Толико</w:t>
      </w:r>
      <w:proofErr w:type="spellEnd"/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редакции решения Совета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 w:rsidR="001256B8" w:rsidRDefault="00431ABC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03.06.2024 г. № 170</w:t>
      </w:r>
      <w:r w:rsidR="00443520">
        <w:rPr>
          <w:sz w:val="28"/>
          <w:szCs w:val="28"/>
        </w:rPr>
        <w:t>)</w:t>
      </w: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Размеры ежемесячного денежного поощрения лиц, замещающих муниципальные должности в Братском сельском поселении </w:t>
      </w:r>
    </w:p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 w:rsidR="001256B8" w:rsidRDefault="001256B8">
      <w:pPr>
        <w:jc w:val="center"/>
        <w:rPr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ежемесячного денежного поощрения (количество должностных окладов)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</w:tbl>
    <w:p w:rsidR="001256B8" w:rsidRDefault="001256B8">
      <w:pPr>
        <w:jc w:val="center"/>
        <w:rPr>
          <w:sz w:val="28"/>
          <w:szCs w:val="28"/>
        </w:rPr>
      </w:pPr>
    </w:p>
    <w:p w:rsidR="001256B8" w:rsidRDefault="001256B8">
      <w:pPr>
        <w:jc w:val="center"/>
        <w:rPr>
          <w:sz w:val="28"/>
          <w:szCs w:val="28"/>
        </w:rPr>
      </w:pP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 xml:space="preserve">Тихорецкого района                                                                                   </w:t>
      </w:r>
      <w:proofErr w:type="spellStart"/>
      <w:r>
        <w:rPr>
          <w:sz w:val="28"/>
          <w:szCs w:val="28"/>
        </w:rPr>
        <w:t>Р.Г.Толико</w:t>
      </w:r>
      <w:proofErr w:type="spellEnd"/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редакции решения Совета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</w:t>
      </w:r>
    </w:p>
    <w:p w:rsidR="001256B8" w:rsidRDefault="00443520">
      <w:pPr>
        <w:widowControl w:val="0"/>
        <w:ind w:left="5387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 w:rsidR="001256B8" w:rsidRDefault="00431ABC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03.06.2024 г. № 170</w:t>
      </w:r>
      <w:bookmarkStart w:id="0" w:name="_GoBack"/>
      <w:bookmarkEnd w:id="0"/>
      <w:r w:rsidR="00443520">
        <w:rPr>
          <w:sz w:val="28"/>
          <w:szCs w:val="28"/>
        </w:rPr>
        <w:t>)</w:t>
      </w:r>
    </w:p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Размеры ежемесячного денежного поощрения муниципальных служащих администрации Братского сельского поселения Тихорецкого района</w:t>
      </w:r>
    </w:p>
    <w:p w:rsidR="001256B8" w:rsidRDefault="001256B8">
      <w:pPr>
        <w:rPr>
          <w:sz w:val="28"/>
          <w:szCs w:val="28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4928"/>
        <w:gridCol w:w="4926"/>
      </w:tblGrid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ежемесячного денежного поощрения (количество должностных окладов)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1256B8">
        <w:tc>
          <w:tcPr>
            <w:tcW w:w="4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4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специалист- главный бухгалтер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</w:tr>
      <w:tr w:rsidR="001256B8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1256B8">
        <w:tc>
          <w:tcPr>
            <w:tcW w:w="4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49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B8" w:rsidRDefault="00443520">
            <w:pPr>
              <w:widowControl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</w:tbl>
    <w:p w:rsidR="001256B8" w:rsidRDefault="001256B8">
      <w:pPr>
        <w:rPr>
          <w:sz w:val="28"/>
          <w:szCs w:val="28"/>
        </w:rPr>
      </w:pPr>
    </w:p>
    <w:p w:rsidR="001256B8" w:rsidRDefault="001256B8">
      <w:pPr>
        <w:rPr>
          <w:sz w:val="28"/>
          <w:szCs w:val="28"/>
        </w:rPr>
      </w:pPr>
    </w:p>
    <w:p w:rsidR="001256B8" w:rsidRDefault="00443520">
      <w:pPr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 w:rsidR="001256B8" w:rsidRDefault="00443520">
      <w:r>
        <w:rPr>
          <w:sz w:val="28"/>
          <w:szCs w:val="28"/>
        </w:rPr>
        <w:t xml:space="preserve">Тихорецкого района                                                                                   </w:t>
      </w:r>
      <w:proofErr w:type="spellStart"/>
      <w:r>
        <w:rPr>
          <w:sz w:val="28"/>
          <w:szCs w:val="28"/>
        </w:rPr>
        <w:t>Р.Г.Толико</w:t>
      </w:r>
      <w:proofErr w:type="spellEnd"/>
    </w:p>
    <w:sectPr w:rsidR="001256B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256B8"/>
    <w:rsid w:val="001256B8"/>
    <w:rsid w:val="00431ABC"/>
    <w:rsid w:val="0044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AE9BF-20FC-4599-B27A-5823E8A6D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4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qFormat/>
    <w:rsid w:val="008F54BD"/>
    <w:rPr>
      <w:b/>
      <w:bCs/>
      <w:color w:val="000080"/>
      <w:sz w:val="20"/>
      <w:szCs w:val="20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5A0D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Гиперссылка1"/>
    <w:basedOn w:val="a0"/>
    <w:uiPriority w:val="99"/>
    <w:semiHidden/>
    <w:unhideWhenUsed/>
    <w:rsid w:val="00EC59BA"/>
    <w:rPr>
      <w:color w:val="0000FF"/>
      <w:u w:val="single"/>
    </w:rPr>
  </w:style>
  <w:style w:type="character" w:customStyle="1" w:styleId="s10">
    <w:name w:val="s_10"/>
    <w:basedOn w:val="a0"/>
    <w:qFormat/>
    <w:rsid w:val="00EC59BA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Таблицы (моноширинный)"/>
    <w:basedOn w:val="a"/>
    <w:next w:val="a"/>
    <w:qFormat/>
    <w:rsid w:val="008F54B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4"/>
    <w:uiPriority w:val="99"/>
    <w:semiHidden/>
    <w:unhideWhenUsed/>
    <w:qFormat/>
    <w:rsid w:val="005A0D3F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5A0D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2118</Words>
  <Characters>12074</Characters>
  <Application>Microsoft Office Word</Application>
  <DocSecurity>0</DocSecurity>
  <Lines>100</Lines>
  <Paragraphs>28</Paragraphs>
  <ScaleCrop>false</ScaleCrop>
  <Company/>
  <LinksUpToDate>false</LinksUpToDate>
  <CharactersWithSpaces>14164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dc:description/>
  <cp:lastModifiedBy>Пользователь Windows</cp:lastModifiedBy>
  <cp:revision>19</cp:revision>
  <cp:lastPrinted>2022-12-07T09:16:00Z</cp:lastPrinted>
  <dcterms:created xsi:type="dcterms:W3CDTF">2022-09-13T11:08:00Z</dcterms:created>
  <dcterms:modified xsi:type="dcterms:W3CDTF">2024-06-28T12:14:00Z</dcterms:modified>
  <dc:language>ru-RU</dc:language>
</cp:coreProperties>
</file>